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4FC2" w14:textId="77777777" w:rsidR="005D702F" w:rsidRDefault="005D702F" w:rsidP="001B043A">
      <w:pPr>
        <w:ind w:right="-294"/>
        <w:rPr>
          <w:rFonts w:ascii="Arial Rounded MT Bold" w:hAnsi="Arial Rounded MT Bold" w:cs="Tahoma"/>
          <w:color w:val="333399"/>
          <w:sz w:val="64"/>
          <w:szCs w:val="64"/>
        </w:rPr>
      </w:pPr>
      <w:r>
        <w:rPr>
          <w:rFonts w:ascii="Arial Rounded MT Bold" w:hAnsi="Arial Rounded MT Bold" w:cs="Tahoma"/>
          <w:color w:val="333399"/>
          <w:sz w:val="64"/>
          <w:szCs w:val="64"/>
        </w:rPr>
        <w:t>Community Living Association Inc</w:t>
      </w:r>
    </w:p>
    <w:p w14:paraId="119F9D39" w14:textId="77777777" w:rsidR="005D702F" w:rsidRDefault="005D702F" w:rsidP="005D702F">
      <w:pPr>
        <w:rPr>
          <w:rFonts w:ascii="Arial Rounded MT Bold" w:hAnsi="Arial Rounded MT Bold" w:cs="Arial"/>
          <w:color w:val="3366FF"/>
          <w:sz w:val="28"/>
          <w:szCs w:val="28"/>
        </w:rPr>
      </w:pPr>
      <w:r>
        <w:rPr>
          <w:rFonts w:ascii="Arial Rounded MT Bold" w:hAnsi="Arial Rounded MT Bold" w:cs="Arial"/>
          <w:color w:val="3366FF"/>
          <w:sz w:val="28"/>
          <w:szCs w:val="28"/>
        </w:rPr>
        <w:t xml:space="preserve">5 </w:t>
      </w:r>
      <w:proofErr w:type="spellStart"/>
      <w:r>
        <w:rPr>
          <w:rFonts w:ascii="Arial Rounded MT Bold" w:hAnsi="Arial Rounded MT Bold" w:cs="Arial"/>
          <w:color w:val="3366FF"/>
          <w:sz w:val="28"/>
          <w:szCs w:val="28"/>
        </w:rPr>
        <w:t>Nundah</w:t>
      </w:r>
      <w:proofErr w:type="spellEnd"/>
      <w:r>
        <w:rPr>
          <w:rFonts w:ascii="Arial Rounded MT Bold" w:hAnsi="Arial Rounded MT Bold" w:cs="Arial"/>
          <w:color w:val="3366FF"/>
          <w:sz w:val="28"/>
          <w:szCs w:val="28"/>
        </w:rPr>
        <w:t xml:space="preserve"> Street, NUNDAH Q 4012</w:t>
      </w:r>
      <w:r>
        <w:rPr>
          <w:rFonts w:ascii="Arial Rounded MT Bold" w:hAnsi="Arial Rounded MT Bold" w:cs="Arial"/>
          <w:color w:val="3366FF"/>
          <w:sz w:val="28"/>
          <w:szCs w:val="28"/>
        </w:rPr>
        <w:tab/>
        <w:t>Tel. (07) 3266 5633</w:t>
      </w:r>
      <w:r>
        <w:rPr>
          <w:rFonts w:ascii="Arial Rounded MT Bold" w:hAnsi="Arial Rounded MT Bold" w:cs="Arial"/>
          <w:color w:val="3366FF"/>
          <w:sz w:val="28"/>
          <w:szCs w:val="28"/>
        </w:rPr>
        <w:tab/>
        <w:t>Fax. (07) 3266 5866</w:t>
      </w:r>
    </w:p>
    <w:p w14:paraId="335F3BB8" w14:textId="77777777" w:rsidR="005D702F" w:rsidRDefault="005D702F" w:rsidP="005D702F">
      <w:pPr>
        <w:jc w:val="center"/>
        <w:rPr>
          <w:rFonts w:ascii="Arial" w:hAnsi="Arial" w:cs="Arial"/>
          <w:i/>
          <w:sz w:val="20"/>
          <w:szCs w:val="20"/>
        </w:rPr>
      </w:pPr>
      <w:r>
        <w:rPr>
          <w:rFonts w:ascii="Arial" w:hAnsi="Arial" w:cs="Arial"/>
          <w:i/>
          <w:sz w:val="20"/>
          <w:szCs w:val="20"/>
        </w:rPr>
        <w:t xml:space="preserve">Managing: Community Living Program, ARROS &amp; </w:t>
      </w:r>
      <w:proofErr w:type="spellStart"/>
      <w:r>
        <w:rPr>
          <w:rFonts w:ascii="Arial" w:hAnsi="Arial" w:cs="Arial"/>
          <w:i/>
          <w:sz w:val="20"/>
          <w:szCs w:val="20"/>
        </w:rPr>
        <w:t>CoCos</w:t>
      </w:r>
      <w:proofErr w:type="spellEnd"/>
      <w:r>
        <w:rPr>
          <w:rFonts w:ascii="Arial" w:hAnsi="Arial" w:cs="Arial"/>
          <w:i/>
          <w:sz w:val="20"/>
          <w:szCs w:val="20"/>
        </w:rPr>
        <w:t xml:space="preserve"> incorporating Reconnect and YSC.</w:t>
      </w:r>
    </w:p>
    <w:p w14:paraId="6782DB88" w14:textId="77777777" w:rsidR="005D702F" w:rsidRDefault="005D702F" w:rsidP="005D702F">
      <w:pPr>
        <w:rPr>
          <w:rFonts w:ascii="Arial" w:hAnsi="Arial" w:cs="Arial"/>
        </w:rPr>
      </w:pPr>
    </w:p>
    <w:p w14:paraId="222CDA82" w14:textId="77777777" w:rsidR="005D702F" w:rsidRPr="00E23678" w:rsidRDefault="005D702F" w:rsidP="005D702F">
      <w:pPr>
        <w:rPr>
          <w:rFonts w:ascii="Arial" w:hAnsi="Arial" w:cs="Arial"/>
          <w:b/>
          <w:sz w:val="20"/>
          <w:szCs w:val="20"/>
        </w:rPr>
      </w:pPr>
      <w:r w:rsidRPr="00E23678">
        <w:rPr>
          <w:rFonts w:ascii="Arial" w:hAnsi="Arial" w:cs="Arial"/>
          <w:b/>
          <w:sz w:val="20"/>
          <w:szCs w:val="20"/>
        </w:rPr>
        <w:t xml:space="preserve">Email. </w:t>
      </w:r>
      <w:r w:rsidRPr="00E23678">
        <w:rPr>
          <w:rFonts w:ascii="Arial" w:hAnsi="Arial" w:cs="Arial"/>
          <w:b/>
          <w:sz w:val="20"/>
          <w:szCs w:val="20"/>
        </w:rPr>
        <w:tab/>
      </w:r>
      <w:r w:rsidRPr="00E23678">
        <w:rPr>
          <w:rFonts w:ascii="Arial" w:hAnsi="Arial" w:cs="Arial"/>
          <w:sz w:val="20"/>
          <w:szCs w:val="20"/>
        </w:rPr>
        <w:t xml:space="preserve">Co-Ordinator: </w:t>
      </w:r>
      <w:r w:rsidRPr="00E23678">
        <w:rPr>
          <w:rFonts w:ascii="Arial" w:hAnsi="Arial" w:cs="Arial"/>
          <w:sz w:val="20"/>
          <w:szCs w:val="20"/>
        </w:rPr>
        <w:tab/>
      </w:r>
      <w:hyperlink r:id="rId7" w:history="1">
        <w:r w:rsidRPr="00E23678">
          <w:rPr>
            <w:rStyle w:val="Hyperlink"/>
            <w:rFonts w:ascii="Arial" w:hAnsi="Arial" w:cs="Arial"/>
            <w:sz w:val="20"/>
            <w:szCs w:val="20"/>
          </w:rPr>
          <w:t>moconnor@communityliving.org.au</w:t>
        </w:r>
      </w:hyperlink>
      <w:r w:rsidRPr="00E23678">
        <w:rPr>
          <w:rFonts w:ascii="Arial" w:hAnsi="Arial" w:cs="Arial"/>
          <w:sz w:val="20"/>
          <w:szCs w:val="20"/>
        </w:rPr>
        <w:tab/>
      </w:r>
      <w:r w:rsidRPr="00E23678">
        <w:rPr>
          <w:rFonts w:ascii="Arial" w:hAnsi="Arial" w:cs="Arial"/>
          <w:sz w:val="20"/>
          <w:szCs w:val="20"/>
        </w:rPr>
        <w:tab/>
      </w:r>
      <w:r w:rsidRPr="00E23678">
        <w:rPr>
          <w:rFonts w:ascii="Arial" w:hAnsi="Arial" w:cs="Arial"/>
          <w:b/>
          <w:sz w:val="20"/>
          <w:szCs w:val="20"/>
        </w:rPr>
        <w:t>Web.</w:t>
      </w:r>
      <w:r w:rsidRPr="00E23678">
        <w:rPr>
          <w:rFonts w:ascii="Arial" w:hAnsi="Arial" w:cs="Arial"/>
          <w:b/>
          <w:sz w:val="20"/>
          <w:szCs w:val="20"/>
        </w:rPr>
        <w:tab/>
        <w:t xml:space="preserve"> </w:t>
      </w:r>
      <w:hyperlink r:id="rId8" w:history="1">
        <w:r w:rsidRPr="00E23678">
          <w:rPr>
            <w:rStyle w:val="Hyperlink"/>
            <w:rFonts w:ascii="Arial" w:hAnsi="Arial" w:cs="Arial"/>
            <w:sz w:val="20"/>
            <w:szCs w:val="20"/>
          </w:rPr>
          <w:t>www.communityliving.org.au</w:t>
        </w:r>
      </w:hyperlink>
    </w:p>
    <w:p w14:paraId="2DC7687F" w14:textId="77777777" w:rsidR="005D702F" w:rsidRPr="00E23678" w:rsidRDefault="005D702F" w:rsidP="005D702F">
      <w:pPr>
        <w:rPr>
          <w:rFonts w:ascii="Arial" w:hAnsi="Arial" w:cs="Arial"/>
          <w:sz w:val="20"/>
          <w:szCs w:val="20"/>
        </w:rPr>
      </w:pPr>
      <w:r w:rsidRPr="00E23678">
        <w:rPr>
          <w:rFonts w:ascii="Arial" w:hAnsi="Arial" w:cs="Arial"/>
          <w:sz w:val="20"/>
          <w:szCs w:val="20"/>
        </w:rPr>
        <w:tab/>
        <w:t xml:space="preserve">General: </w:t>
      </w:r>
      <w:r w:rsidRPr="00E23678">
        <w:rPr>
          <w:rFonts w:ascii="Arial" w:hAnsi="Arial" w:cs="Arial"/>
          <w:sz w:val="20"/>
          <w:szCs w:val="20"/>
        </w:rPr>
        <w:tab/>
      </w:r>
      <w:hyperlink r:id="rId9" w:history="1">
        <w:r w:rsidRPr="00EF5051">
          <w:rPr>
            <w:rStyle w:val="Hyperlink"/>
            <w:rFonts w:ascii="Arial" w:hAnsi="Arial" w:cs="Arial"/>
            <w:sz w:val="20"/>
            <w:szCs w:val="20"/>
          </w:rPr>
          <w:t>reception@communityliving.org.au</w:t>
        </w:r>
      </w:hyperlink>
    </w:p>
    <w:p w14:paraId="56009D9D" w14:textId="77777777" w:rsidR="005D702F" w:rsidRPr="00E23678" w:rsidRDefault="005D702F" w:rsidP="005D702F">
      <w:pPr>
        <w:rPr>
          <w:rFonts w:ascii="Arial" w:hAnsi="Arial" w:cs="Arial"/>
          <w:sz w:val="20"/>
          <w:szCs w:val="20"/>
        </w:rPr>
      </w:pPr>
      <w:r w:rsidRPr="00E23678">
        <w:rPr>
          <w:rFonts w:ascii="Arial" w:hAnsi="Arial" w:cs="Arial"/>
          <w:sz w:val="20"/>
          <w:szCs w:val="20"/>
        </w:rPr>
        <w:tab/>
        <w:t xml:space="preserve">Finance: </w:t>
      </w:r>
      <w:r w:rsidRPr="00E23678">
        <w:rPr>
          <w:rFonts w:ascii="Arial" w:hAnsi="Arial" w:cs="Arial"/>
          <w:sz w:val="20"/>
          <w:szCs w:val="20"/>
        </w:rPr>
        <w:tab/>
      </w:r>
      <w:hyperlink r:id="rId10" w:history="1">
        <w:r w:rsidRPr="00E23678">
          <w:rPr>
            <w:rStyle w:val="Hyperlink"/>
            <w:rFonts w:ascii="Arial" w:hAnsi="Arial" w:cs="Arial"/>
            <w:sz w:val="20"/>
            <w:szCs w:val="20"/>
          </w:rPr>
          <w:t>finance@communityliving.org.au</w:t>
        </w:r>
      </w:hyperlink>
    </w:p>
    <w:p w14:paraId="70AB62D4" w14:textId="77777777" w:rsidR="005D702F" w:rsidRDefault="005D702F" w:rsidP="005D702F">
      <w:pPr>
        <w:ind w:firstLine="720"/>
        <w:rPr>
          <w:rFonts w:ascii="Arial" w:hAnsi="Arial" w:cs="Arial"/>
          <w:sz w:val="20"/>
          <w:szCs w:val="20"/>
        </w:rPr>
      </w:pPr>
      <w:r w:rsidRPr="00E23678">
        <w:rPr>
          <w:rFonts w:ascii="Arial" w:hAnsi="Arial" w:cs="Arial"/>
          <w:sz w:val="20"/>
          <w:szCs w:val="20"/>
        </w:rPr>
        <w:t>Volunteers:</w:t>
      </w:r>
      <w:r w:rsidRPr="00E23678">
        <w:rPr>
          <w:rFonts w:ascii="Arial" w:hAnsi="Arial" w:cs="Arial"/>
          <w:sz w:val="20"/>
          <w:szCs w:val="20"/>
        </w:rPr>
        <w:tab/>
      </w:r>
      <w:hyperlink r:id="rId11" w:history="1">
        <w:r w:rsidR="00C917AC" w:rsidRPr="005A2F5A">
          <w:rPr>
            <w:rStyle w:val="Hyperlink"/>
            <w:rFonts w:ascii="Arial" w:hAnsi="Arial" w:cs="Arial"/>
            <w:sz w:val="20"/>
            <w:szCs w:val="20"/>
          </w:rPr>
          <w:t>volunteers@communityliving.org.au</w:t>
        </w:r>
      </w:hyperlink>
      <w:r w:rsidRPr="00E23678">
        <w:rPr>
          <w:rFonts w:ascii="Arial" w:hAnsi="Arial" w:cs="Arial"/>
          <w:sz w:val="20"/>
          <w:szCs w:val="20"/>
        </w:rPr>
        <w:t xml:space="preserve"> </w:t>
      </w:r>
    </w:p>
    <w:p w14:paraId="79FB5433" w14:textId="77777777" w:rsidR="005D702F" w:rsidRPr="00924A57" w:rsidRDefault="005D702F" w:rsidP="005D702F">
      <w:pPr>
        <w:rPr>
          <w:rFonts w:ascii="Tahoma" w:hAnsi="Tahoma" w:cs="Tahoma"/>
          <w:b/>
        </w:rPr>
      </w:pPr>
    </w:p>
    <w:p w14:paraId="50D2A9C2" w14:textId="77777777" w:rsidR="005D702F" w:rsidRDefault="005D702F" w:rsidP="005D702F">
      <w:pPr>
        <w:rPr>
          <w:rFonts w:ascii="Tahoma" w:hAnsi="Tahoma" w:cs="Tahoma"/>
          <w:sz w:val="22"/>
          <w:szCs w:val="22"/>
        </w:rPr>
      </w:pPr>
    </w:p>
    <w:p w14:paraId="3CC75211" w14:textId="77777777" w:rsidR="005D702F" w:rsidRDefault="005D702F" w:rsidP="005D702F">
      <w:pPr>
        <w:rPr>
          <w:rFonts w:ascii="Tahoma" w:hAnsi="Tahoma" w:cs="Tahoma"/>
          <w:sz w:val="22"/>
          <w:szCs w:val="22"/>
        </w:rPr>
      </w:pPr>
    </w:p>
    <w:p w14:paraId="45A437CF" w14:textId="086008F4" w:rsidR="005D702F" w:rsidRDefault="00044539" w:rsidP="005D702F">
      <w:pPr>
        <w:spacing w:line="360" w:lineRule="auto"/>
        <w:ind w:left="556" w:firstLine="720"/>
        <w:jc w:val="both"/>
        <w:rPr>
          <w:b/>
          <w:sz w:val="22"/>
          <w:szCs w:val="22"/>
        </w:rPr>
      </w:pPr>
      <w:bookmarkStart w:id="0" w:name="_Hlk3978179"/>
      <w:r>
        <w:rPr>
          <w:b/>
          <w:sz w:val="22"/>
          <w:szCs w:val="22"/>
        </w:rPr>
        <w:t>Team Leader – Community Living Program Team</w:t>
      </w:r>
    </w:p>
    <w:p w14:paraId="47FDCDAD" w14:textId="77777777" w:rsidR="005D702F" w:rsidRDefault="005D702F" w:rsidP="005D702F">
      <w:pPr>
        <w:spacing w:line="360" w:lineRule="auto"/>
        <w:ind w:left="556" w:firstLine="720"/>
        <w:jc w:val="both"/>
        <w:rPr>
          <w:b/>
          <w:sz w:val="22"/>
          <w:szCs w:val="22"/>
        </w:rPr>
      </w:pPr>
    </w:p>
    <w:p w14:paraId="6EC838A4" w14:textId="77777777" w:rsidR="005D702F" w:rsidRPr="000E6646" w:rsidRDefault="005D702F" w:rsidP="005D702F">
      <w:pPr>
        <w:spacing w:line="360" w:lineRule="auto"/>
        <w:ind w:left="556" w:firstLine="720"/>
        <w:jc w:val="both"/>
        <w:rPr>
          <w:b/>
          <w:sz w:val="22"/>
          <w:szCs w:val="22"/>
        </w:rPr>
      </w:pPr>
      <w:r w:rsidRPr="000E6646">
        <w:rPr>
          <w:b/>
          <w:sz w:val="22"/>
          <w:szCs w:val="22"/>
        </w:rPr>
        <w:t xml:space="preserve">Community Living </w:t>
      </w:r>
      <w:r>
        <w:rPr>
          <w:b/>
          <w:sz w:val="22"/>
          <w:szCs w:val="22"/>
        </w:rPr>
        <w:t>Association</w:t>
      </w:r>
    </w:p>
    <w:p w14:paraId="1231E0C5" w14:textId="77777777" w:rsidR="005D702F" w:rsidRDefault="007D6B19" w:rsidP="005D702F">
      <w:pPr>
        <w:spacing w:line="360" w:lineRule="auto"/>
        <w:ind w:left="556" w:firstLine="720"/>
        <w:jc w:val="both"/>
        <w:rPr>
          <w:b/>
          <w:i/>
          <w:sz w:val="22"/>
          <w:szCs w:val="22"/>
        </w:rPr>
      </w:pPr>
      <w:hyperlink r:id="rId12" w:history="1">
        <w:r w:rsidR="005D702F" w:rsidRPr="0093326F">
          <w:rPr>
            <w:rStyle w:val="Hyperlink"/>
            <w:b/>
            <w:i/>
            <w:sz w:val="22"/>
            <w:szCs w:val="22"/>
          </w:rPr>
          <w:t>www.communityliving.org.au</w:t>
        </w:r>
      </w:hyperlink>
    </w:p>
    <w:p w14:paraId="026108B4" w14:textId="77777777" w:rsidR="001F61C1" w:rsidRDefault="00D71ABF" w:rsidP="001F61C1">
      <w:pPr>
        <w:spacing w:line="360" w:lineRule="auto"/>
        <w:ind w:left="556" w:firstLine="720"/>
        <w:jc w:val="both"/>
        <w:rPr>
          <w:sz w:val="22"/>
          <w:szCs w:val="22"/>
        </w:rPr>
      </w:pPr>
      <w:r>
        <w:rPr>
          <w:sz w:val="22"/>
          <w:szCs w:val="22"/>
        </w:rPr>
        <w:t xml:space="preserve">Full time </w:t>
      </w:r>
      <w:r w:rsidR="001F61C1">
        <w:rPr>
          <w:sz w:val="22"/>
          <w:szCs w:val="22"/>
        </w:rPr>
        <w:t>position 3</w:t>
      </w:r>
      <w:r>
        <w:rPr>
          <w:sz w:val="22"/>
          <w:szCs w:val="22"/>
        </w:rPr>
        <w:t>8</w:t>
      </w:r>
      <w:r w:rsidR="001F61C1">
        <w:rPr>
          <w:sz w:val="22"/>
          <w:szCs w:val="22"/>
        </w:rPr>
        <w:t xml:space="preserve"> hours/week </w:t>
      </w:r>
    </w:p>
    <w:p w14:paraId="55F491C9" w14:textId="140F4271" w:rsidR="005D702F" w:rsidRDefault="005D702F" w:rsidP="005D702F">
      <w:pPr>
        <w:spacing w:line="360" w:lineRule="auto"/>
        <w:ind w:left="556" w:firstLine="720"/>
        <w:jc w:val="both"/>
        <w:rPr>
          <w:sz w:val="22"/>
          <w:szCs w:val="22"/>
        </w:rPr>
      </w:pPr>
      <w:r>
        <w:rPr>
          <w:sz w:val="22"/>
          <w:szCs w:val="22"/>
        </w:rPr>
        <w:t xml:space="preserve">SCHCADS Award Level </w:t>
      </w:r>
      <w:r w:rsidR="00E82336">
        <w:rPr>
          <w:sz w:val="22"/>
          <w:szCs w:val="22"/>
        </w:rPr>
        <w:t>6</w:t>
      </w:r>
      <w:r w:rsidRPr="00237C4A">
        <w:rPr>
          <w:sz w:val="22"/>
          <w:szCs w:val="22"/>
        </w:rPr>
        <w:t xml:space="preserve"> plus fringe benefits</w:t>
      </w:r>
      <w:bookmarkStart w:id="1" w:name="_GoBack"/>
      <w:bookmarkEnd w:id="1"/>
    </w:p>
    <w:p w14:paraId="28749C27" w14:textId="1BC40B04" w:rsidR="00E82336" w:rsidRDefault="00E82336" w:rsidP="005D702F">
      <w:pPr>
        <w:spacing w:line="360" w:lineRule="auto"/>
        <w:ind w:left="556" w:firstLine="720"/>
        <w:jc w:val="both"/>
        <w:rPr>
          <w:sz w:val="22"/>
          <w:szCs w:val="22"/>
        </w:rPr>
      </w:pPr>
      <w:r>
        <w:rPr>
          <w:sz w:val="22"/>
          <w:szCs w:val="22"/>
        </w:rPr>
        <w:t xml:space="preserve">Degree </w:t>
      </w:r>
      <w:r w:rsidR="004357A4">
        <w:rPr>
          <w:sz w:val="22"/>
          <w:szCs w:val="22"/>
        </w:rPr>
        <w:t>in Social Work or similar preferred</w:t>
      </w:r>
    </w:p>
    <w:p w14:paraId="2289B8F8" w14:textId="7D55CB25" w:rsidR="00CF1848" w:rsidRPr="007D6B19" w:rsidRDefault="00CF1848" w:rsidP="00332875">
      <w:pPr>
        <w:spacing w:line="360" w:lineRule="auto"/>
        <w:ind w:left="1276" w:right="981"/>
        <w:jc w:val="both"/>
        <w:rPr>
          <w:color w:val="0070C0"/>
          <w:sz w:val="22"/>
          <w:szCs w:val="22"/>
        </w:rPr>
      </w:pPr>
      <w:r>
        <w:rPr>
          <w:sz w:val="22"/>
          <w:szCs w:val="22"/>
        </w:rPr>
        <w:t xml:space="preserve">Applications to be emailed to </w:t>
      </w:r>
      <w:hyperlink r:id="rId13" w:history="1">
        <w:r w:rsidRPr="00C536A3">
          <w:rPr>
            <w:rStyle w:val="Hyperlink"/>
            <w:sz w:val="22"/>
            <w:szCs w:val="22"/>
          </w:rPr>
          <w:t>reception@communityliving.org.au</w:t>
        </w:r>
      </w:hyperlink>
      <w:r w:rsidR="004357A4">
        <w:rPr>
          <w:rStyle w:val="Hyperlink"/>
          <w:sz w:val="22"/>
          <w:szCs w:val="22"/>
        </w:rPr>
        <w:t xml:space="preserve"> </w:t>
      </w:r>
      <w:r w:rsidR="004357A4">
        <w:rPr>
          <w:rStyle w:val="Hyperlink"/>
          <w:color w:val="auto"/>
          <w:sz w:val="22"/>
          <w:szCs w:val="22"/>
          <w:u w:val="none"/>
        </w:rPr>
        <w:t xml:space="preserve">by </w:t>
      </w:r>
      <w:bookmarkStart w:id="2" w:name="_Hlk29204544"/>
      <w:r w:rsidR="00E26886" w:rsidRPr="007D6B19">
        <w:rPr>
          <w:rStyle w:val="Hyperlink"/>
          <w:color w:val="0070C0"/>
          <w:sz w:val="22"/>
          <w:szCs w:val="22"/>
          <w:u w:val="none"/>
        </w:rPr>
        <w:t>12</w:t>
      </w:r>
      <w:r w:rsidR="004357A4" w:rsidRPr="007D6B19">
        <w:rPr>
          <w:rStyle w:val="Hyperlink"/>
          <w:color w:val="0070C0"/>
          <w:sz w:val="22"/>
          <w:szCs w:val="22"/>
          <w:u w:val="none"/>
        </w:rPr>
        <w:t xml:space="preserve">pm Monday, </w:t>
      </w:r>
      <w:r w:rsidR="00E26886" w:rsidRPr="007D6B19">
        <w:rPr>
          <w:rStyle w:val="Hyperlink"/>
          <w:color w:val="0070C0"/>
          <w:sz w:val="22"/>
          <w:szCs w:val="22"/>
          <w:u w:val="none"/>
        </w:rPr>
        <w:t>20</w:t>
      </w:r>
      <w:r w:rsidR="004357A4" w:rsidRPr="007D6B19">
        <w:rPr>
          <w:rStyle w:val="Hyperlink"/>
          <w:color w:val="0070C0"/>
          <w:sz w:val="22"/>
          <w:szCs w:val="22"/>
          <w:u w:val="none"/>
          <w:vertAlign w:val="superscript"/>
        </w:rPr>
        <w:t>th</w:t>
      </w:r>
      <w:r w:rsidR="004357A4" w:rsidRPr="007D6B19">
        <w:rPr>
          <w:rStyle w:val="Hyperlink"/>
          <w:color w:val="0070C0"/>
          <w:sz w:val="22"/>
          <w:szCs w:val="22"/>
          <w:u w:val="none"/>
        </w:rPr>
        <w:t xml:space="preserve"> </w:t>
      </w:r>
      <w:r w:rsidR="00E26886" w:rsidRPr="007D6B19">
        <w:rPr>
          <w:rStyle w:val="Hyperlink"/>
          <w:color w:val="0070C0"/>
          <w:sz w:val="22"/>
          <w:szCs w:val="22"/>
          <w:u w:val="none"/>
        </w:rPr>
        <w:t>January</w:t>
      </w:r>
      <w:r w:rsidR="004357A4" w:rsidRPr="007D6B19">
        <w:rPr>
          <w:rStyle w:val="Hyperlink"/>
          <w:color w:val="0070C0"/>
          <w:sz w:val="22"/>
          <w:szCs w:val="22"/>
          <w:u w:val="none"/>
        </w:rPr>
        <w:t xml:space="preserve"> 20</w:t>
      </w:r>
      <w:r w:rsidR="00E26886" w:rsidRPr="007D6B19">
        <w:rPr>
          <w:rStyle w:val="Hyperlink"/>
          <w:color w:val="0070C0"/>
          <w:sz w:val="22"/>
          <w:szCs w:val="22"/>
          <w:u w:val="none"/>
        </w:rPr>
        <w:t>20</w:t>
      </w:r>
      <w:r w:rsidR="004357A4" w:rsidRPr="007D6B19">
        <w:rPr>
          <w:rStyle w:val="Hyperlink"/>
          <w:color w:val="0070C0"/>
          <w:sz w:val="22"/>
          <w:szCs w:val="22"/>
          <w:u w:val="none"/>
        </w:rPr>
        <w:t>.</w:t>
      </w:r>
    </w:p>
    <w:bookmarkEnd w:id="2"/>
    <w:p w14:paraId="1889B99E" w14:textId="77777777" w:rsidR="00E36DB2" w:rsidRDefault="00640DF8" w:rsidP="00332875">
      <w:pPr>
        <w:spacing w:line="360" w:lineRule="auto"/>
        <w:ind w:left="1276" w:right="981"/>
        <w:jc w:val="both"/>
        <w:rPr>
          <w:sz w:val="22"/>
          <w:szCs w:val="22"/>
        </w:rPr>
      </w:pPr>
      <w:r>
        <w:rPr>
          <w:sz w:val="22"/>
          <w:szCs w:val="22"/>
        </w:rPr>
        <w:t xml:space="preserve">Application </w:t>
      </w:r>
      <w:r w:rsidR="00CF1848">
        <w:rPr>
          <w:sz w:val="22"/>
          <w:szCs w:val="22"/>
        </w:rPr>
        <w:t xml:space="preserve">should include </w:t>
      </w:r>
      <w:r w:rsidR="004C3543">
        <w:rPr>
          <w:sz w:val="22"/>
          <w:szCs w:val="22"/>
        </w:rPr>
        <w:t xml:space="preserve">a Cover Letter, Resume and Response to all Selection Criteria </w:t>
      </w:r>
      <w:r w:rsidR="00CF1848">
        <w:rPr>
          <w:sz w:val="22"/>
          <w:szCs w:val="22"/>
        </w:rPr>
        <w:t>to</w:t>
      </w:r>
      <w:r w:rsidR="004C3543">
        <w:rPr>
          <w:sz w:val="22"/>
          <w:szCs w:val="22"/>
        </w:rPr>
        <w:t xml:space="preserve"> be considered.</w:t>
      </w:r>
    </w:p>
    <w:p w14:paraId="76A2ACB9" w14:textId="62968F86" w:rsidR="004C3543" w:rsidRDefault="004357A4" w:rsidP="005D702F">
      <w:pPr>
        <w:spacing w:line="360" w:lineRule="auto"/>
        <w:ind w:left="556" w:firstLine="720"/>
        <w:jc w:val="both"/>
        <w:rPr>
          <w:sz w:val="22"/>
          <w:szCs w:val="22"/>
        </w:rPr>
      </w:pPr>
      <w:r>
        <w:rPr>
          <w:sz w:val="22"/>
          <w:szCs w:val="22"/>
        </w:rPr>
        <w:t>For enquiries c</w:t>
      </w:r>
      <w:r w:rsidR="00E82336">
        <w:rPr>
          <w:sz w:val="22"/>
          <w:szCs w:val="22"/>
        </w:rPr>
        <w:t>ontact Morrie O’Connor on 3266 5633</w:t>
      </w:r>
      <w:r>
        <w:rPr>
          <w:sz w:val="22"/>
          <w:szCs w:val="22"/>
        </w:rPr>
        <w:t>.</w:t>
      </w:r>
    </w:p>
    <w:bookmarkEnd w:id="0"/>
    <w:p w14:paraId="59C93C9A" w14:textId="77777777" w:rsidR="004C3543" w:rsidRPr="000E6646" w:rsidRDefault="004C3543" w:rsidP="005D702F">
      <w:pPr>
        <w:spacing w:line="360" w:lineRule="auto"/>
        <w:ind w:left="556" w:firstLine="720"/>
        <w:jc w:val="both"/>
        <w:rPr>
          <w:sz w:val="22"/>
          <w:szCs w:val="22"/>
        </w:rPr>
      </w:pPr>
    </w:p>
    <w:p w14:paraId="63337199" w14:textId="77777777" w:rsidR="006F60B2" w:rsidRDefault="005D702F" w:rsidP="000C212F">
      <w:pPr>
        <w:spacing w:after="200" w:line="276" w:lineRule="auto"/>
        <w:rPr>
          <w:rFonts w:ascii="Tahoma" w:hAnsi="Tahoma" w:cs="Tahoma"/>
          <w:b/>
          <w:sz w:val="22"/>
          <w:szCs w:val="22"/>
        </w:rPr>
      </w:pPr>
      <w:r>
        <w:rPr>
          <w:rFonts w:ascii="Tahoma" w:hAnsi="Tahoma" w:cs="Tahoma"/>
          <w:b/>
          <w:sz w:val="22"/>
          <w:szCs w:val="22"/>
        </w:rPr>
        <w:br w:type="page"/>
      </w:r>
    </w:p>
    <w:p w14:paraId="66CA0652" w14:textId="77777777" w:rsidR="00F47A19" w:rsidRPr="000252A5" w:rsidRDefault="00F47A19" w:rsidP="00F47A19">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szCs w:val="20"/>
          <w:lang w:val="en-AU"/>
        </w:rPr>
      </w:pPr>
      <w:r w:rsidRPr="000252A5">
        <w:rPr>
          <w:rFonts w:ascii="Tahoma" w:hAnsi="Tahoma" w:cs="Tahoma"/>
          <w:b/>
          <w:sz w:val="44"/>
          <w:szCs w:val="20"/>
          <w:lang w:val="en-AU"/>
        </w:rPr>
        <w:lastRenderedPageBreak/>
        <w:t>Community Living Program</w:t>
      </w:r>
    </w:p>
    <w:p w14:paraId="6F61628F" w14:textId="77777777" w:rsidR="00F47A19" w:rsidRPr="00A06F02" w:rsidRDefault="00F47A19" w:rsidP="00F47A19">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28"/>
          <w:szCs w:val="20"/>
          <w:lang w:val="en-AU"/>
        </w:rPr>
      </w:pPr>
    </w:p>
    <w:p w14:paraId="060F01F0" w14:textId="77777777" w:rsidR="00F47A19" w:rsidRPr="009B277F" w:rsidRDefault="00F47A19" w:rsidP="00F47A19">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szCs w:val="36"/>
          <w:u w:val="single"/>
        </w:rPr>
      </w:pPr>
      <w:r w:rsidRPr="009B277F">
        <w:rPr>
          <w:rFonts w:ascii="Tahoma" w:hAnsi="Tahoma" w:cs="Tahoma"/>
          <w:sz w:val="36"/>
          <w:szCs w:val="36"/>
          <w:u w:val="single"/>
        </w:rPr>
        <w:t>ROLE DESCRIPTION</w:t>
      </w:r>
    </w:p>
    <w:p w14:paraId="08C9FC94" w14:textId="77777777" w:rsidR="00F47A19" w:rsidRPr="00CF499B" w:rsidRDefault="00F47A19" w:rsidP="00F47A19">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Cs w:val="20"/>
          <w:lang w:val="en-AU"/>
        </w:rPr>
      </w:pPr>
    </w:p>
    <w:p w14:paraId="47EB6992" w14:textId="77777777" w:rsidR="00F47A19" w:rsidRPr="009B277F" w:rsidRDefault="00F47A19" w:rsidP="00F47A19">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szCs w:val="20"/>
          <w:lang w:val="en-AU"/>
        </w:rPr>
      </w:pPr>
      <w:r w:rsidRPr="009B277F">
        <w:rPr>
          <w:rFonts w:ascii="Tahoma" w:hAnsi="Tahoma" w:cs="Tahoma"/>
          <w:sz w:val="36"/>
          <w:szCs w:val="20"/>
          <w:lang w:val="en-AU"/>
        </w:rPr>
        <w:t>TEAM LEADER CLP</w:t>
      </w:r>
    </w:p>
    <w:p w14:paraId="2D3DDB89" w14:textId="77777777" w:rsidR="00F47A19" w:rsidRPr="001A571A" w:rsidRDefault="00F47A19" w:rsidP="00F47A19">
      <w:pPr>
        <w:rPr>
          <w:rFonts w:ascii="Tahoma" w:hAnsi="Tahoma" w:cs="Tahoma"/>
          <w:b/>
          <w:sz w:val="22"/>
          <w:szCs w:val="22"/>
          <w:u w:val="single"/>
          <w:lang w:val="en-AU"/>
        </w:rPr>
      </w:pPr>
    </w:p>
    <w:p w14:paraId="391BD3E9" w14:textId="77777777" w:rsidR="00F47A19" w:rsidRPr="001A571A" w:rsidRDefault="00F47A19" w:rsidP="00F47A19">
      <w:pPr>
        <w:rPr>
          <w:rFonts w:ascii="Tahoma" w:hAnsi="Tahoma" w:cs="Tahoma"/>
          <w:b/>
          <w:sz w:val="22"/>
          <w:szCs w:val="22"/>
          <w:u w:val="single"/>
          <w:lang w:val="en-AU"/>
        </w:rPr>
      </w:pPr>
    </w:p>
    <w:p w14:paraId="7B9D73DF" w14:textId="77777777" w:rsidR="00F47A19" w:rsidRPr="001A571A" w:rsidRDefault="00F47A19" w:rsidP="00F47A19">
      <w:pPr>
        <w:rPr>
          <w:rFonts w:ascii="Tahoma" w:hAnsi="Tahoma" w:cs="Tahoma"/>
          <w:b/>
          <w:sz w:val="22"/>
          <w:szCs w:val="22"/>
          <w:u w:val="single"/>
          <w:lang w:val="en-AU"/>
        </w:rPr>
      </w:pPr>
      <w:r w:rsidRPr="001A571A">
        <w:rPr>
          <w:rFonts w:ascii="Tahoma" w:hAnsi="Tahoma" w:cs="Tahoma"/>
          <w:b/>
          <w:sz w:val="22"/>
          <w:szCs w:val="22"/>
          <w:u w:val="single"/>
          <w:lang w:val="en-AU"/>
        </w:rPr>
        <w:t>PURPOSE</w:t>
      </w:r>
    </w:p>
    <w:p w14:paraId="6273373C" w14:textId="77777777" w:rsidR="00F47A19" w:rsidRPr="001A571A" w:rsidRDefault="00F47A19" w:rsidP="00F47A19">
      <w:pPr>
        <w:jc w:val="both"/>
        <w:rPr>
          <w:rFonts w:ascii="Tahoma" w:hAnsi="Tahoma" w:cs="Tahoma"/>
          <w:sz w:val="22"/>
          <w:szCs w:val="22"/>
          <w:lang w:val="en-AU"/>
        </w:rPr>
      </w:pPr>
    </w:p>
    <w:p w14:paraId="791AD122" w14:textId="77777777" w:rsidR="00F47A19" w:rsidRPr="001A571A" w:rsidRDefault="00F47A19" w:rsidP="00F47A19">
      <w:pPr>
        <w:jc w:val="both"/>
        <w:rPr>
          <w:rFonts w:ascii="Tahoma" w:hAnsi="Tahoma" w:cs="Tahoma"/>
          <w:sz w:val="22"/>
          <w:szCs w:val="22"/>
          <w:lang w:val="en-AU"/>
        </w:rPr>
      </w:pPr>
      <w:r w:rsidRPr="001A571A">
        <w:rPr>
          <w:rFonts w:ascii="Tahoma" w:hAnsi="Tahoma" w:cs="Tahoma"/>
          <w:sz w:val="22"/>
          <w:szCs w:val="22"/>
          <w:lang w:val="en-AU"/>
        </w:rPr>
        <w:t>To work within Community Living Association to build a community where people with intellectual disability feel safe, have the opportunity to share their gifts, their talents are valued, have a range of supportive relationships, experience good physical and mental wellbeing and have adequate resources to live a full life.</w:t>
      </w:r>
    </w:p>
    <w:p w14:paraId="14D60B7A" w14:textId="77777777" w:rsidR="00F47A19" w:rsidRPr="001A571A" w:rsidRDefault="00F47A19" w:rsidP="00F47A19">
      <w:pPr>
        <w:jc w:val="both"/>
        <w:rPr>
          <w:rFonts w:ascii="Tahoma" w:hAnsi="Tahoma" w:cs="Tahoma"/>
          <w:sz w:val="22"/>
          <w:szCs w:val="22"/>
          <w:lang w:val="en-AU"/>
        </w:rPr>
      </w:pPr>
    </w:p>
    <w:p w14:paraId="72830030" w14:textId="77777777" w:rsidR="00F47A19" w:rsidRPr="001A571A" w:rsidRDefault="00F47A19" w:rsidP="00F47A19">
      <w:pPr>
        <w:jc w:val="both"/>
        <w:rPr>
          <w:rFonts w:ascii="Tahoma" w:hAnsi="Tahoma" w:cs="Tahoma"/>
          <w:sz w:val="22"/>
          <w:szCs w:val="22"/>
          <w:lang w:val="en-AU"/>
        </w:rPr>
      </w:pPr>
    </w:p>
    <w:p w14:paraId="26AB2C79" w14:textId="77777777" w:rsidR="00F47A19" w:rsidRPr="001A571A" w:rsidRDefault="00F47A19" w:rsidP="00F47A19">
      <w:pPr>
        <w:jc w:val="both"/>
        <w:rPr>
          <w:rFonts w:ascii="Tahoma" w:hAnsi="Tahoma" w:cs="Tahoma"/>
          <w:b/>
          <w:sz w:val="22"/>
          <w:szCs w:val="22"/>
          <w:u w:val="single"/>
          <w:lang w:val="en-AU"/>
        </w:rPr>
      </w:pPr>
      <w:r w:rsidRPr="001A571A">
        <w:rPr>
          <w:rFonts w:ascii="Tahoma" w:hAnsi="Tahoma" w:cs="Tahoma"/>
          <w:b/>
          <w:sz w:val="22"/>
          <w:szCs w:val="22"/>
          <w:u w:val="single"/>
          <w:lang w:val="en-AU"/>
        </w:rPr>
        <w:t>TASKS</w:t>
      </w:r>
    </w:p>
    <w:p w14:paraId="0FD5DB54" w14:textId="77777777" w:rsidR="00F47A19" w:rsidRPr="001A571A" w:rsidRDefault="00F47A19" w:rsidP="00F47A19">
      <w:pPr>
        <w:jc w:val="both"/>
        <w:rPr>
          <w:rFonts w:ascii="Tahoma" w:hAnsi="Tahoma" w:cs="Tahoma"/>
          <w:sz w:val="22"/>
          <w:szCs w:val="22"/>
          <w:lang w:val="en-AU"/>
        </w:rPr>
      </w:pPr>
    </w:p>
    <w:p w14:paraId="1A4BCFED"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recruit suitable staff to the team.</w:t>
      </w:r>
    </w:p>
    <w:p w14:paraId="69748997"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support, supervise, review the performance of team members.</w:t>
      </w:r>
    </w:p>
    <w:p w14:paraId="36CF6589"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ensure practice is consistent with CLA policy and consistent with NDIS agreements.</w:t>
      </w:r>
    </w:p>
    <w:p w14:paraId="4D770007"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promote CLA Capacity and Core Team services.</w:t>
      </w:r>
    </w:p>
    <w:p w14:paraId="6948DC6A"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directly engage in capacity and core roles as well as other project roles carried by this team.</w:t>
      </w:r>
    </w:p>
    <w:p w14:paraId="2B3CC07A"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offer cross over support to Support Co-ordination and Mental Health Social Work Team while avoiding any role conflict of interest.</w:t>
      </w:r>
    </w:p>
    <w:p w14:paraId="54B0C65C"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ensure appropriate recording of information and appropriate reporting to NDIA.</w:t>
      </w:r>
    </w:p>
    <w:p w14:paraId="1CB6A08C"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prepare reports e.g. to CLA Co-ordinator and CLA Management Committee.</w:t>
      </w:r>
    </w:p>
    <w:p w14:paraId="2539EEA2"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lead Team in reviewing and evaluating the service and developing new initiatives, direction and continuous quality improvement.</w:t>
      </w:r>
    </w:p>
    <w:p w14:paraId="3A84732D"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share, promote and document the Team’s work.</w:t>
      </w:r>
    </w:p>
    <w:p w14:paraId="06435347" w14:textId="77777777" w:rsidR="00F47A19" w:rsidRPr="001A571A" w:rsidRDefault="00F47A19" w:rsidP="00F47A19">
      <w:pPr>
        <w:numPr>
          <w:ilvl w:val="0"/>
          <w:numId w:val="24"/>
        </w:numPr>
        <w:spacing w:after="120"/>
        <w:ind w:left="357" w:hanging="357"/>
        <w:jc w:val="both"/>
        <w:rPr>
          <w:rFonts w:ascii="Tahoma" w:hAnsi="Tahoma" w:cs="Tahoma"/>
          <w:sz w:val="22"/>
          <w:szCs w:val="22"/>
          <w:lang w:val="en-AU"/>
        </w:rPr>
      </w:pPr>
      <w:r w:rsidRPr="001A571A">
        <w:rPr>
          <w:rFonts w:ascii="Tahoma" w:hAnsi="Tahoma" w:cs="Tahoma"/>
          <w:sz w:val="22"/>
          <w:szCs w:val="22"/>
          <w:lang w:val="en-AU"/>
        </w:rPr>
        <w:t>To liaise with government and non-government and other community groups.</w:t>
      </w:r>
    </w:p>
    <w:p w14:paraId="5FDE7AAC" w14:textId="77777777" w:rsidR="00F47A19" w:rsidRPr="001A571A" w:rsidRDefault="00F47A19" w:rsidP="00F47A19">
      <w:pPr>
        <w:jc w:val="both"/>
        <w:rPr>
          <w:rFonts w:ascii="Tahoma" w:hAnsi="Tahoma" w:cs="Tahoma"/>
          <w:sz w:val="22"/>
          <w:szCs w:val="22"/>
          <w:lang w:val="en-AU"/>
        </w:rPr>
      </w:pPr>
    </w:p>
    <w:p w14:paraId="7514F4F1" w14:textId="77777777" w:rsidR="00F47A19" w:rsidRPr="001A571A" w:rsidRDefault="00F47A19" w:rsidP="00F47A19">
      <w:pPr>
        <w:jc w:val="both"/>
        <w:rPr>
          <w:rFonts w:ascii="Tahoma" w:hAnsi="Tahoma" w:cs="Tahoma"/>
          <w:sz w:val="22"/>
          <w:szCs w:val="22"/>
          <w:lang w:val="en-AU"/>
        </w:rPr>
      </w:pPr>
    </w:p>
    <w:p w14:paraId="4005C74C" w14:textId="77777777" w:rsidR="00F47A19" w:rsidRPr="001A571A" w:rsidRDefault="00F47A19" w:rsidP="00F47A19">
      <w:pPr>
        <w:jc w:val="both"/>
        <w:rPr>
          <w:rFonts w:ascii="Tahoma" w:hAnsi="Tahoma" w:cs="Tahoma"/>
          <w:b/>
          <w:sz w:val="22"/>
          <w:szCs w:val="22"/>
          <w:u w:val="single"/>
          <w:lang w:val="en-AU"/>
        </w:rPr>
      </w:pPr>
      <w:r w:rsidRPr="001A571A">
        <w:rPr>
          <w:rFonts w:ascii="Tahoma" w:hAnsi="Tahoma" w:cs="Tahoma"/>
          <w:b/>
          <w:sz w:val="22"/>
          <w:szCs w:val="22"/>
          <w:u w:val="single"/>
          <w:lang w:val="en-AU"/>
        </w:rPr>
        <w:t>ACCOUNTABILITY</w:t>
      </w:r>
    </w:p>
    <w:p w14:paraId="38BB914A" w14:textId="77777777" w:rsidR="00F47A19" w:rsidRPr="001A571A" w:rsidRDefault="00F47A19" w:rsidP="00F47A19">
      <w:pPr>
        <w:jc w:val="both"/>
        <w:rPr>
          <w:rFonts w:ascii="Tahoma" w:hAnsi="Tahoma" w:cs="Tahoma"/>
          <w:sz w:val="22"/>
          <w:szCs w:val="22"/>
          <w:lang w:val="en-AU"/>
        </w:rPr>
      </w:pPr>
    </w:p>
    <w:p w14:paraId="0EC1A631" w14:textId="77777777" w:rsidR="00F47A19" w:rsidRPr="001A571A" w:rsidRDefault="00F47A19" w:rsidP="00F47A19">
      <w:pPr>
        <w:jc w:val="both"/>
        <w:rPr>
          <w:rFonts w:ascii="Tahoma" w:hAnsi="Tahoma" w:cs="Tahoma"/>
          <w:sz w:val="22"/>
          <w:szCs w:val="22"/>
          <w:lang w:val="en-AU"/>
        </w:rPr>
      </w:pPr>
      <w:r w:rsidRPr="001A571A">
        <w:rPr>
          <w:rFonts w:ascii="Tahoma" w:hAnsi="Tahoma" w:cs="Tahoma"/>
          <w:sz w:val="22"/>
          <w:szCs w:val="22"/>
          <w:lang w:val="en-AU"/>
        </w:rPr>
        <w:t>To CLA Co-ordinator or delegate.</w:t>
      </w:r>
    </w:p>
    <w:p w14:paraId="36116544" w14:textId="77777777" w:rsidR="00F47A19" w:rsidRPr="001A571A" w:rsidRDefault="00F47A19" w:rsidP="00F47A19">
      <w:pPr>
        <w:jc w:val="both"/>
        <w:rPr>
          <w:rFonts w:ascii="Tahoma" w:hAnsi="Tahoma" w:cs="Tahoma"/>
          <w:sz w:val="22"/>
          <w:szCs w:val="22"/>
          <w:lang w:val="en-AU"/>
        </w:rPr>
      </w:pPr>
    </w:p>
    <w:p w14:paraId="5466B5C6" w14:textId="77777777" w:rsidR="00F47A19" w:rsidRDefault="00F47A19" w:rsidP="00F47A19"/>
    <w:p w14:paraId="03583F21" w14:textId="77777777" w:rsidR="00F47A19" w:rsidRDefault="00F47A19" w:rsidP="00F47A19"/>
    <w:p w14:paraId="6B7A926D" w14:textId="77777777" w:rsidR="00F47A19" w:rsidRDefault="00F47A19" w:rsidP="00F47A19"/>
    <w:p w14:paraId="58505DB3" w14:textId="77777777" w:rsidR="00F47A19" w:rsidRDefault="00F47A19" w:rsidP="00F47A19"/>
    <w:p w14:paraId="0944A75A" w14:textId="3B3A9029" w:rsidR="00CA27A3" w:rsidRDefault="00CA27A3" w:rsidP="00332875">
      <w:pPr>
        <w:tabs>
          <w:tab w:val="left" w:pos="9356"/>
        </w:tabs>
        <w:spacing w:after="200" w:line="276" w:lineRule="auto"/>
        <w:ind w:right="697"/>
        <w:rPr>
          <w:rFonts w:ascii="Tahoma" w:hAnsi="Tahoma" w:cs="Tahoma"/>
          <w:b/>
          <w:sz w:val="22"/>
          <w:szCs w:val="22"/>
        </w:rPr>
      </w:pPr>
      <w:r>
        <w:rPr>
          <w:rFonts w:ascii="Tahoma" w:hAnsi="Tahoma" w:cs="Tahoma"/>
          <w:b/>
          <w:sz w:val="22"/>
          <w:szCs w:val="22"/>
        </w:rPr>
        <w:br w:type="page"/>
      </w:r>
    </w:p>
    <w:p w14:paraId="0DF0122A" w14:textId="77777777" w:rsidR="00CA27A3" w:rsidRPr="00332875" w:rsidRDefault="00CA27A3" w:rsidP="00332875">
      <w:pPr>
        <w:tabs>
          <w:tab w:val="left" w:pos="9356"/>
        </w:tabs>
        <w:spacing w:after="120"/>
        <w:ind w:right="697"/>
        <w:jc w:val="both"/>
        <w:rPr>
          <w:rFonts w:ascii="Tahoma" w:hAnsi="Tahoma" w:cs="Tahoma"/>
          <w:b/>
          <w:sz w:val="22"/>
          <w:szCs w:val="22"/>
        </w:rPr>
      </w:pPr>
      <w:r w:rsidRPr="00332875">
        <w:rPr>
          <w:rFonts w:ascii="Tahoma" w:hAnsi="Tahoma" w:cs="Tahoma"/>
          <w:b/>
          <w:sz w:val="22"/>
          <w:szCs w:val="22"/>
        </w:rPr>
        <w:lastRenderedPageBreak/>
        <w:t>Employee Level - Social, Community, Home Care and Disability Services Industry Award 2010</w:t>
      </w:r>
    </w:p>
    <w:p w14:paraId="4DF59924" w14:textId="30A47B10" w:rsidR="00CA27A3" w:rsidRPr="00332875" w:rsidRDefault="00CA27A3" w:rsidP="00332875">
      <w:pPr>
        <w:tabs>
          <w:tab w:val="left" w:pos="9356"/>
        </w:tabs>
        <w:ind w:right="697"/>
        <w:jc w:val="both"/>
        <w:rPr>
          <w:rFonts w:ascii="Tahoma" w:hAnsi="Tahoma" w:cs="Tahoma"/>
          <w:sz w:val="22"/>
          <w:szCs w:val="22"/>
        </w:rPr>
      </w:pPr>
      <w:r w:rsidRPr="00332875">
        <w:rPr>
          <w:rFonts w:ascii="Tahoma" w:hAnsi="Tahoma" w:cs="Tahoma"/>
          <w:sz w:val="22"/>
          <w:szCs w:val="22"/>
        </w:rPr>
        <w:t>Team Leader - CLP Team will be classified at Level 6 under the Award.</w:t>
      </w:r>
    </w:p>
    <w:p w14:paraId="15AA491D" w14:textId="77777777" w:rsidR="00CA27A3" w:rsidRPr="00332875" w:rsidRDefault="00CA27A3" w:rsidP="00332875">
      <w:pPr>
        <w:pStyle w:val="NormalWeb"/>
        <w:shd w:val="clear" w:color="auto" w:fill="FFFFFF"/>
        <w:tabs>
          <w:tab w:val="left" w:pos="9356"/>
        </w:tabs>
        <w:spacing w:before="0" w:beforeAutospacing="0"/>
        <w:ind w:right="697"/>
        <w:rPr>
          <w:rFonts w:ascii="Tahoma" w:hAnsi="Tahoma" w:cs="Tahoma"/>
          <w:b/>
          <w:bCs/>
          <w:color w:val="232323"/>
          <w:sz w:val="22"/>
          <w:szCs w:val="22"/>
        </w:rPr>
      </w:pPr>
    </w:p>
    <w:p w14:paraId="22B4DEDE" w14:textId="3111DF25" w:rsidR="00CA27A3" w:rsidRPr="00332875" w:rsidRDefault="00CA27A3" w:rsidP="00332875">
      <w:pPr>
        <w:pStyle w:val="NormalWeb"/>
        <w:shd w:val="clear" w:color="auto" w:fill="FFFFFF"/>
        <w:tabs>
          <w:tab w:val="left" w:pos="9356"/>
        </w:tabs>
        <w:spacing w:before="0" w:beforeAutospacing="0"/>
        <w:jc w:val="both"/>
        <w:rPr>
          <w:rFonts w:ascii="Tahoma" w:hAnsi="Tahoma" w:cs="Tahoma"/>
          <w:color w:val="232323"/>
          <w:sz w:val="22"/>
          <w:szCs w:val="22"/>
        </w:rPr>
      </w:pPr>
      <w:r w:rsidRPr="00332875">
        <w:rPr>
          <w:rFonts w:ascii="Tahoma" w:hAnsi="Tahoma" w:cs="Tahoma"/>
          <w:b/>
          <w:bCs/>
          <w:color w:val="232323"/>
          <w:sz w:val="22"/>
          <w:szCs w:val="22"/>
        </w:rPr>
        <w:t>Characteristics of the level</w:t>
      </w:r>
    </w:p>
    <w:p w14:paraId="0FD6BF9F" w14:textId="203FB2AA"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(a)</w:t>
      </w:r>
      <w:r w:rsidRPr="00332875">
        <w:rPr>
          <w:rFonts w:ascii="Tahoma" w:hAnsi="Tahoma" w:cs="Tahoma"/>
          <w:color w:val="232323"/>
          <w:sz w:val="22"/>
          <w:szCs w:val="22"/>
        </w:rPr>
        <w:t> A person employed as a Social and community services employee level 6 will operate under limited direction from senior employees or management and undertake a range of functions for which operational policies, practices and guidelines may need to be developed.</w:t>
      </w:r>
    </w:p>
    <w:p w14:paraId="3C81E97D" w14:textId="350BC98B"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(b)</w:t>
      </w:r>
      <w:r w:rsidRPr="00332875">
        <w:rPr>
          <w:rFonts w:ascii="Tahoma" w:hAnsi="Tahoma" w:cs="Tahoma"/>
          <w:color w:val="232323"/>
          <w:sz w:val="22"/>
          <w:szCs w:val="22"/>
        </w:rPr>
        <w:t> General features at this level allow employees the scope to influence the operational activities of the organisation and would require employees to be involved with establishing operational procedures which impact upon the organisation and/or the sections of the community served by it. Employees at this level will be expected to contribute to management of the organisation, assist or prepare budgets, establish procedures and work practices. Employees will be involved in the formation of programs and work practices and will be required to provide assistance and/or expert advice to other employees. Employees may be required to negotiate matters on behalf of the organisation.</w:t>
      </w:r>
    </w:p>
    <w:p w14:paraId="5EE73920" w14:textId="6C2DFE41"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(c)</w:t>
      </w:r>
      <w:r w:rsidRPr="00332875">
        <w:rPr>
          <w:rFonts w:ascii="Tahoma" w:hAnsi="Tahoma" w:cs="Tahoma"/>
          <w:color w:val="232323"/>
          <w:sz w:val="22"/>
          <w:szCs w:val="22"/>
        </w:rPr>
        <w:t> Positions at this level will require responsibility for decision-making in the particular work area and the provision of expert advice. Employees will be required to provide consultation and assistance relevant to the workplace. Employees will be required to set outcomes for the work areas for which they are responsible so as to achieve the objectives of the organisation. They may be required to undertake the control and co-ordination of a program, project and/or significant work area. Employees require a good understanding of the long term goals of the organisation.</w:t>
      </w:r>
    </w:p>
    <w:p w14:paraId="67875CDC" w14:textId="10962C4B"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(d)</w:t>
      </w:r>
      <w:r w:rsidRPr="00332875">
        <w:rPr>
          <w:rFonts w:ascii="Tahoma" w:hAnsi="Tahoma" w:cs="Tahoma"/>
          <w:color w:val="232323"/>
          <w:sz w:val="22"/>
          <w:szCs w:val="22"/>
        </w:rPr>
        <w:t> Employees may exercise managerial responsibility, work independently as specialists or may be a senior member of a single discipline project team or provide specialist support to a range of programs or activities. Positions at this level may be identified by: impact of activities undertaken or achievement of stated outcomes or objectives for the workplace; the level of responsibility for decision-making; the exercise of judgment; delegated authority; and the provision of expert advice.</w:t>
      </w:r>
    </w:p>
    <w:p w14:paraId="4F0254C3" w14:textId="62D62F41"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(e)</w:t>
      </w:r>
      <w:r w:rsidRPr="00332875">
        <w:rPr>
          <w:rFonts w:ascii="Tahoma" w:hAnsi="Tahoma" w:cs="Tahoma"/>
          <w:color w:val="232323"/>
          <w:sz w:val="22"/>
          <w:szCs w:val="22"/>
        </w:rPr>
        <w:t> Managing time is essential so outcomes can be achieved. A high level of interpersonal skills is required to resolve organisational issues, negotiate contracts, develop and motivate staff. Employees will be required to understand and implement effective staff management and personnel practices.</w:t>
      </w:r>
    </w:p>
    <w:p w14:paraId="277AABCF" w14:textId="54731AA0" w:rsidR="00CA27A3" w:rsidRPr="00332875" w:rsidRDefault="00CA27A3" w:rsidP="00332875">
      <w:pPr>
        <w:pStyle w:val="NormalWeb"/>
        <w:shd w:val="clear" w:color="auto" w:fill="FFFFFF"/>
        <w:tabs>
          <w:tab w:val="left" w:pos="9356"/>
        </w:tabs>
        <w:spacing w:before="0" w:beforeAutospacing="0"/>
        <w:jc w:val="both"/>
        <w:rPr>
          <w:rFonts w:ascii="Tahoma" w:hAnsi="Tahoma" w:cs="Tahoma"/>
          <w:color w:val="232323"/>
          <w:sz w:val="22"/>
          <w:szCs w:val="22"/>
        </w:rPr>
      </w:pPr>
      <w:r w:rsidRPr="00332875">
        <w:rPr>
          <w:rFonts w:ascii="Tahoma" w:hAnsi="Tahoma" w:cs="Tahoma"/>
          <w:b/>
          <w:bCs/>
          <w:color w:val="232323"/>
          <w:sz w:val="22"/>
          <w:szCs w:val="22"/>
        </w:rPr>
        <w:t>Responsibilities</w:t>
      </w:r>
    </w:p>
    <w:p w14:paraId="281DFE6A" w14:textId="33DC0F10"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color w:val="232323"/>
          <w:sz w:val="22"/>
          <w:szCs w:val="22"/>
        </w:rPr>
        <w:t>To contribute to the operational objectives of the work area,</w:t>
      </w:r>
      <w:r w:rsidR="006246AE" w:rsidRPr="00332875">
        <w:rPr>
          <w:rFonts w:ascii="Tahoma" w:hAnsi="Tahoma" w:cs="Tahoma"/>
          <w:color w:val="232323"/>
          <w:sz w:val="22"/>
          <w:szCs w:val="22"/>
        </w:rPr>
        <w:t xml:space="preserve"> </w:t>
      </w:r>
      <w:r w:rsidRPr="00332875">
        <w:rPr>
          <w:rFonts w:ascii="Tahoma" w:hAnsi="Tahoma" w:cs="Tahoma"/>
          <w:color w:val="232323"/>
          <w:sz w:val="22"/>
          <w:szCs w:val="22"/>
        </w:rPr>
        <w:t>a position at this level may include some of the following:</w:t>
      </w:r>
    </w:p>
    <w:p w14:paraId="21B5F6A9"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(a)</w:t>
      </w:r>
      <w:r w:rsidRPr="00332875">
        <w:rPr>
          <w:rFonts w:ascii="Tahoma" w:hAnsi="Tahoma" w:cs="Tahoma"/>
          <w:color w:val="232323"/>
          <w:sz w:val="22"/>
          <w:szCs w:val="22"/>
        </w:rPr>
        <w:t> undertake significant projects and/or functions involving the use of analytical skills;</w:t>
      </w:r>
    </w:p>
    <w:p w14:paraId="5CC4762D"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(b)</w:t>
      </w:r>
      <w:r w:rsidRPr="00332875">
        <w:rPr>
          <w:rFonts w:ascii="Tahoma" w:hAnsi="Tahoma" w:cs="Tahoma"/>
          <w:color w:val="232323"/>
          <w:sz w:val="22"/>
          <w:szCs w:val="22"/>
        </w:rPr>
        <w:t> undertake managerial or specialised functions under a wide range of conditions to achieve results in line with organisation goals;</w:t>
      </w:r>
    </w:p>
    <w:p w14:paraId="77F692CE" w14:textId="69D06564"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(c)</w:t>
      </w:r>
      <w:r w:rsidRPr="00332875">
        <w:rPr>
          <w:rFonts w:ascii="Tahoma" w:hAnsi="Tahoma" w:cs="Tahoma"/>
          <w:color w:val="232323"/>
          <w:sz w:val="22"/>
          <w:szCs w:val="22"/>
        </w:rPr>
        <w:t> exercise managerial control, involving the planning, direction, control and evaluation of operations which include providing analysis and interpretation for either a major single or multi-specialist operation;</w:t>
      </w:r>
    </w:p>
    <w:p w14:paraId="496AEFB5" w14:textId="64101945"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(d)</w:t>
      </w:r>
      <w:r w:rsidRPr="00332875">
        <w:rPr>
          <w:rFonts w:ascii="Tahoma" w:hAnsi="Tahoma" w:cs="Tahoma"/>
          <w:color w:val="232323"/>
          <w:sz w:val="22"/>
          <w:szCs w:val="22"/>
        </w:rPr>
        <w:t> undertake a range of duties within the work area, including develop work practices and procedures; problem definition, planning and the exercise of judgment; provide advice on policy matters and contribute to their development;</w:t>
      </w:r>
    </w:p>
    <w:p w14:paraId="267ACACC"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(e)</w:t>
      </w:r>
      <w:r w:rsidRPr="00332875">
        <w:rPr>
          <w:rFonts w:ascii="Tahoma" w:hAnsi="Tahoma" w:cs="Tahoma"/>
          <w:color w:val="232323"/>
          <w:sz w:val="22"/>
          <w:szCs w:val="22"/>
        </w:rPr>
        <w:t> negotiate on matters of significance within the organisation with other bodies and/or members of the public;</w:t>
      </w:r>
    </w:p>
    <w:p w14:paraId="4FC2B7FE"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lastRenderedPageBreak/>
        <w:t>(f)</w:t>
      </w:r>
      <w:r w:rsidRPr="00332875">
        <w:rPr>
          <w:rFonts w:ascii="Tahoma" w:hAnsi="Tahoma" w:cs="Tahoma"/>
          <w:color w:val="232323"/>
          <w:sz w:val="22"/>
          <w:szCs w:val="22"/>
        </w:rPr>
        <w:t> provide advice on matters of complexity within the work area and/or specialised area;</w:t>
      </w:r>
    </w:p>
    <w:p w14:paraId="7C197AD7"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(g)</w:t>
      </w:r>
      <w:r w:rsidRPr="00332875">
        <w:rPr>
          <w:rFonts w:ascii="Tahoma" w:hAnsi="Tahoma" w:cs="Tahoma"/>
          <w:color w:val="232323"/>
          <w:sz w:val="22"/>
          <w:szCs w:val="22"/>
        </w:rPr>
        <w:t> control and co-ordinate a work area or a larger organisation within budgetary constraints;</w:t>
      </w:r>
    </w:p>
    <w:p w14:paraId="788A75B3"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(h)</w:t>
      </w:r>
      <w:r w:rsidRPr="00332875">
        <w:rPr>
          <w:rFonts w:ascii="Tahoma" w:hAnsi="Tahoma" w:cs="Tahoma"/>
          <w:color w:val="232323"/>
          <w:sz w:val="22"/>
          <w:szCs w:val="22"/>
        </w:rPr>
        <w:t> exercise autonomy in establishing the operation of the work area;</w:t>
      </w:r>
    </w:p>
    <w:p w14:paraId="72D24DEF"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provide a consultancy service for a range of activities and/or to a wide range of clients;</w:t>
      </w:r>
    </w:p>
    <w:p w14:paraId="0904B80C"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(j)</w:t>
      </w:r>
      <w:r w:rsidRPr="00332875">
        <w:rPr>
          <w:rFonts w:ascii="Tahoma" w:hAnsi="Tahoma" w:cs="Tahoma"/>
          <w:color w:val="232323"/>
          <w:sz w:val="22"/>
          <w:szCs w:val="22"/>
        </w:rPr>
        <w:t> where the prime responsibility lies in a specialised field an employee at this level would undertake at least some of the following:</w:t>
      </w:r>
    </w:p>
    <w:p w14:paraId="15155F55"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provide support to a range of activities or programs;</w:t>
      </w:r>
    </w:p>
    <w:p w14:paraId="6FF6F17B"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control and co-ordinate projects;</w:t>
      </w:r>
    </w:p>
    <w:p w14:paraId="6F9ADEF6"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(iii)</w:t>
      </w:r>
      <w:r w:rsidRPr="00332875">
        <w:rPr>
          <w:rFonts w:ascii="Tahoma" w:hAnsi="Tahoma" w:cs="Tahoma"/>
          <w:color w:val="232323"/>
          <w:sz w:val="22"/>
          <w:szCs w:val="22"/>
        </w:rPr>
        <w:t> contribute to the development of new procedures and methodology;</w:t>
      </w:r>
    </w:p>
    <w:p w14:paraId="23687722"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(iv)</w:t>
      </w:r>
      <w:r w:rsidRPr="00332875">
        <w:rPr>
          <w:rFonts w:ascii="Tahoma" w:hAnsi="Tahoma" w:cs="Tahoma"/>
          <w:color w:val="232323"/>
          <w:sz w:val="22"/>
          <w:szCs w:val="22"/>
        </w:rPr>
        <w:t> provide expert advice and assistance relevant to the work area;</w:t>
      </w:r>
    </w:p>
    <w:p w14:paraId="79AF1F40"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w:t>
      </w:r>
      <w:r w:rsidRPr="00332875">
        <w:rPr>
          <w:rFonts w:ascii="Tahoma" w:hAnsi="Tahoma" w:cs="Tahoma"/>
          <w:color w:val="232323"/>
          <w:sz w:val="22"/>
          <w:szCs w:val="22"/>
        </w:rPr>
        <w:t> supervise/manage the operation of a work area and monitor work outcomes;</w:t>
      </w:r>
    </w:p>
    <w:p w14:paraId="4E4EDA87"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w:t>
      </w:r>
      <w:r w:rsidRPr="00332875">
        <w:rPr>
          <w:rFonts w:ascii="Tahoma" w:hAnsi="Tahoma" w:cs="Tahoma"/>
          <w:color w:val="232323"/>
          <w:sz w:val="22"/>
          <w:szCs w:val="22"/>
        </w:rPr>
        <w:t> supervise on occasions other specialised staff;</w:t>
      </w:r>
    </w:p>
    <w:p w14:paraId="422245AF"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(vii)</w:t>
      </w:r>
      <w:r w:rsidRPr="00332875">
        <w:rPr>
          <w:rFonts w:ascii="Tahoma" w:hAnsi="Tahoma" w:cs="Tahoma"/>
          <w:color w:val="232323"/>
          <w:sz w:val="22"/>
          <w:szCs w:val="22"/>
        </w:rPr>
        <w:t> supervise/manage the operation of a discrete element which is part of a larger organisation;</w:t>
      </w:r>
    </w:p>
    <w:p w14:paraId="37D81FD8"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(viii)</w:t>
      </w:r>
      <w:r w:rsidRPr="00332875">
        <w:rPr>
          <w:rFonts w:ascii="Tahoma" w:hAnsi="Tahoma" w:cs="Tahoma"/>
          <w:color w:val="232323"/>
          <w:sz w:val="22"/>
          <w:szCs w:val="22"/>
        </w:rPr>
        <w:t> provide consultancy services for a range of activities.</w:t>
      </w:r>
    </w:p>
    <w:p w14:paraId="794A7011" w14:textId="43BA5E7F" w:rsidR="00CA27A3" w:rsidRPr="00332875" w:rsidRDefault="00CA27A3" w:rsidP="00332875">
      <w:pPr>
        <w:pStyle w:val="NormalWeb"/>
        <w:shd w:val="clear" w:color="auto" w:fill="FFFFFF"/>
        <w:tabs>
          <w:tab w:val="left" w:pos="9356"/>
        </w:tabs>
        <w:spacing w:before="0" w:beforeAutospacing="0"/>
        <w:jc w:val="both"/>
        <w:rPr>
          <w:rFonts w:ascii="Tahoma" w:hAnsi="Tahoma" w:cs="Tahoma"/>
          <w:color w:val="232323"/>
          <w:sz w:val="22"/>
          <w:szCs w:val="22"/>
        </w:rPr>
      </w:pPr>
      <w:r w:rsidRPr="00332875">
        <w:rPr>
          <w:rFonts w:ascii="Tahoma" w:hAnsi="Tahoma" w:cs="Tahoma"/>
          <w:b/>
          <w:bCs/>
          <w:color w:val="232323"/>
          <w:sz w:val="22"/>
          <w:szCs w:val="22"/>
        </w:rPr>
        <w:t>Requirements of the position</w:t>
      </w:r>
    </w:p>
    <w:p w14:paraId="37BA2AC5"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color w:val="232323"/>
          <w:sz w:val="22"/>
          <w:szCs w:val="22"/>
        </w:rPr>
        <w:t>Some or all of the following are needed to perform work at this level:</w:t>
      </w:r>
    </w:p>
    <w:p w14:paraId="7C07A54C" w14:textId="3845ADCF"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(a) Skills, knowledge, experience, qualification and/or training</w:t>
      </w:r>
    </w:p>
    <w:p w14:paraId="4C5D5DBA"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comprehensive knowledge of organisation policies and procedures;</w:t>
      </w:r>
    </w:p>
    <w:p w14:paraId="34E191FF"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xml:space="preserve"> specialist skills and/or supervision/management abilities exercised within a </w:t>
      </w:r>
      <w:proofErr w:type="spellStart"/>
      <w:r w:rsidRPr="00332875">
        <w:rPr>
          <w:rFonts w:ascii="Tahoma" w:hAnsi="Tahoma" w:cs="Tahoma"/>
          <w:color w:val="232323"/>
          <w:sz w:val="22"/>
          <w:szCs w:val="22"/>
        </w:rPr>
        <w:t>multi disciplinary</w:t>
      </w:r>
      <w:proofErr w:type="spellEnd"/>
      <w:r w:rsidRPr="00332875">
        <w:rPr>
          <w:rFonts w:ascii="Tahoma" w:hAnsi="Tahoma" w:cs="Tahoma"/>
          <w:color w:val="232323"/>
          <w:sz w:val="22"/>
          <w:szCs w:val="22"/>
        </w:rPr>
        <w:t xml:space="preserve"> or major single function operation;</w:t>
      </w:r>
    </w:p>
    <w:p w14:paraId="4CAAACEB" w14:textId="1376A696"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(iii)</w:t>
      </w:r>
      <w:r w:rsidRPr="00332875">
        <w:rPr>
          <w:rFonts w:ascii="Tahoma" w:hAnsi="Tahoma" w:cs="Tahoma"/>
          <w:color w:val="232323"/>
          <w:sz w:val="22"/>
          <w:szCs w:val="22"/>
        </w:rPr>
        <w:t> specialist knowledge gained through experience, training or education;</w:t>
      </w:r>
    </w:p>
    <w:p w14:paraId="4AB87F93"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(iv)</w:t>
      </w:r>
      <w:r w:rsidRPr="00332875">
        <w:rPr>
          <w:rFonts w:ascii="Tahoma" w:hAnsi="Tahoma" w:cs="Tahoma"/>
          <w:color w:val="232323"/>
          <w:sz w:val="22"/>
          <w:szCs w:val="22"/>
        </w:rPr>
        <w:t> appreciation of the long term goals of the organisation;</w:t>
      </w:r>
    </w:p>
    <w:p w14:paraId="2302F9D4"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w:t>
      </w:r>
      <w:r w:rsidRPr="00332875">
        <w:rPr>
          <w:rFonts w:ascii="Tahoma" w:hAnsi="Tahoma" w:cs="Tahoma"/>
          <w:color w:val="232323"/>
          <w:sz w:val="22"/>
          <w:szCs w:val="22"/>
        </w:rPr>
        <w:t> detailed knowledge of program activities and work practices relevant to the work area;</w:t>
      </w:r>
    </w:p>
    <w:p w14:paraId="4437022C"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w:t>
      </w:r>
      <w:r w:rsidRPr="00332875">
        <w:rPr>
          <w:rFonts w:ascii="Tahoma" w:hAnsi="Tahoma" w:cs="Tahoma"/>
          <w:color w:val="232323"/>
          <w:sz w:val="22"/>
          <w:szCs w:val="22"/>
        </w:rPr>
        <w:t> knowledge of organisation structures and functions;</w:t>
      </w:r>
    </w:p>
    <w:p w14:paraId="0D5B28C1"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(vii)</w:t>
      </w:r>
      <w:r w:rsidRPr="00332875">
        <w:rPr>
          <w:rFonts w:ascii="Tahoma" w:hAnsi="Tahoma" w:cs="Tahoma"/>
          <w:color w:val="232323"/>
          <w:sz w:val="22"/>
          <w:szCs w:val="22"/>
        </w:rPr>
        <w:t> comprehensive knowledge of requirements relevant to the discipline.</w:t>
      </w:r>
    </w:p>
    <w:p w14:paraId="7D3734A0"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(b) Prerequisites</w:t>
      </w:r>
    </w:p>
    <w:p w14:paraId="49EAC706"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degree with substantial experience;</w:t>
      </w:r>
    </w:p>
    <w:p w14:paraId="4EE21668"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post graduate qualification;</w:t>
      </w:r>
    </w:p>
    <w:p w14:paraId="52827CD4"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lastRenderedPageBreak/>
        <w:t>(iii)</w:t>
      </w:r>
      <w:r w:rsidRPr="00332875">
        <w:rPr>
          <w:rFonts w:ascii="Tahoma" w:hAnsi="Tahoma" w:cs="Tahoma"/>
          <w:color w:val="232323"/>
          <w:sz w:val="22"/>
          <w:szCs w:val="22"/>
        </w:rPr>
        <w:t> associate diploma with substantial experience;</w:t>
      </w:r>
    </w:p>
    <w:p w14:paraId="72FBC42D" w14:textId="080A6FFB"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(iv)</w:t>
      </w:r>
      <w:r w:rsidRPr="00332875">
        <w:rPr>
          <w:rFonts w:ascii="Tahoma" w:hAnsi="Tahoma" w:cs="Tahoma"/>
          <w:color w:val="232323"/>
          <w:sz w:val="22"/>
          <w:szCs w:val="22"/>
        </w:rPr>
        <w:t> attained through previous appointments, service and/or study with a combination of experience, expertise and competence sufficient to perform the duties required at this level.</w:t>
      </w:r>
    </w:p>
    <w:p w14:paraId="3FA1F985"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(c) Organisational relationships</w:t>
      </w:r>
    </w:p>
    <w:p w14:paraId="43EE30DE"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works under limited direction from senior employees of the Committee of Management or Board;</w:t>
      </w:r>
    </w:p>
    <w:p w14:paraId="23D58E6A"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supervision of staff.</w:t>
      </w:r>
    </w:p>
    <w:p w14:paraId="52C54336" w14:textId="77777777" w:rsidR="00CA27A3" w:rsidRPr="00332875" w:rsidRDefault="00CA27A3" w:rsidP="00332875">
      <w:pPr>
        <w:pStyle w:val="NormalWeb"/>
        <w:shd w:val="clear" w:color="auto" w:fill="FFFFFF"/>
        <w:tabs>
          <w:tab w:val="left" w:pos="9356"/>
        </w:tabs>
        <w:spacing w:before="0" w:beforeAutospacing="0"/>
        <w:ind w:left="720"/>
        <w:jc w:val="both"/>
        <w:rPr>
          <w:rFonts w:ascii="Tahoma" w:hAnsi="Tahoma" w:cs="Tahoma"/>
          <w:color w:val="232323"/>
          <w:sz w:val="22"/>
          <w:szCs w:val="22"/>
        </w:rPr>
      </w:pPr>
      <w:r w:rsidRPr="00332875">
        <w:rPr>
          <w:rFonts w:ascii="Tahoma" w:hAnsi="Tahoma" w:cs="Tahoma"/>
          <w:b/>
          <w:bCs/>
          <w:color w:val="232323"/>
          <w:sz w:val="22"/>
          <w:szCs w:val="22"/>
        </w:rPr>
        <w:t>(d) Extent of authority</w:t>
      </w:r>
    </w:p>
    <w:p w14:paraId="74B04C20"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w:t>
      </w:r>
      <w:proofErr w:type="spellStart"/>
      <w:r w:rsidRPr="00332875">
        <w:rPr>
          <w:rFonts w:ascii="Tahoma" w:hAnsi="Tahoma" w:cs="Tahoma"/>
          <w:b/>
          <w:bCs/>
          <w:color w:val="232323"/>
          <w:sz w:val="22"/>
          <w:szCs w:val="22"/>
        </w:rPr>
        <w:t>i</w:t>
      </w:r>
      <w:proofErr w:type="spellEnd"/>
      <w:r w:rsidRPr="00332875">
        <w:rPr>
          <w:rFonts w:ascii="Tahoma" w:hAnsi="Tahoma" w:cs="Tahoma"/>
          <w:b/>
          <w:bCs/>
          <w:color w:val="232323"/>
          <w:sz w:val="22"/>
          <w:szCs w:val="22"/>
        </w:rPr>
        <w:t>)</w:t>
      </w:r>
      <w:r w:rsidRPr="00332875">
        <w:rPr>
          <w:rFonts w:ascii="Tahoma" w:hAnsi="Tahoma" w:cs="Tahoma"/>
          <w:color w:val="232323"/>
          <w:sz w:val="22"/>
          <w:szCs w:val="22"/>
        </w:rPr>
        <w:t> exercise a degree of autonomy;</w:t>
      </w:r>
    </w:p>
    <w:p w14:paraId="2A655BD7"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w:t>
      </w:r>
      <w:r w:rsidRPr="00332875">
        <w:rPr>
          <w:rFonts w:ascii="Tahoma" w:hAnsi="Tahoma" w:cs="Tahoma"/>
          <w:color w:val="232323"/>
          <w:sz w:val="22"/>
          <w:szCs w:val="22"/>
        </w:rPr>
        <w:t> may manage a work area or medium to large organisation or multi-worksite organisation;</w:t>
      </w:r>
    </w:p>
    <w:p w14:paraId="0D811675"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(iii)</w:t>
      </w:r>
      <w:r w:rsidRPr="00332875">
        <w:rPr>
          <w:rFonts w:ascii="Tahoma" w:hAnsi="Tahoma" w:cs="Tahoma"/>
          <w:color w:val="232323"/>
          <w:sz w:val="22"/>
          <w:szCs w:val="22"/>
        </w:rPr>
        <w:t> has significant delegated authority;</w:t>
      </w:r>
    </w:p>
    <w:p w14:paraId="2C4747B1"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(iv)</w:t>
      </w:r>
      <w:r w:rsidRPr="00332875">
        <w:rPr>
          <w:rFonts w:ascii="Tahoma" w:hAnsi="Tahoma" w:cs="Tahoma"/>
          <w:color w:val="232323"/>
          <w:sz w:val="22"/>
          <w:szCs w:val="22"/>
        </w:rPr>
        <w:t> selection of methods and techniques based on sound judgment;</w:t>
      </w:r>
    </w:p>
    <w:p w14:paraId="45962C30" w14:textId="77777777"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w:t>
      </w:r>
      <w:r w:rsidRPr="00332875">
        <w:rPr>
          <w:rFonts w:ascii="Tahoma" w:hAnsi="Tahoma" w:cs="Tahoma"/>
          <w:color w:val="232323"/>
          <w:sz w:val="22"/>
          <w:szCs w:val="22"/>
        </w:rPr>
        <w:t> manage significant projects and/or functions;</w:t>
      </w:r>
    </w:p>
    <w:p w14:paraId="2D2A13F1" w14:textId="2AE982E4" w:rsidR="00CA27A3" w:rsidRPr="00332875" w:rsidRDefault="00CA27A3" w:rsidP="00332875">
      <w:pPr>
        <w:pStyle w:val="NormalWeb"/>
        <w:shd w:val="clear" w:color="auto" w:fill="FFFFFF"/>
        <w:tabs>
          <w:tab w:val="left" w:pos="9356"/>
        </w:tabs>
        <w:spacing w:before="0" w:beforeAutospacing="0"/>
        <w:ind w:left="1440"/>
        <w:jc w:val="both"/>
        <w:rPr>
          <w:rFonts w:ascii="Tahoma" w:hAnsi="Tahoma" w:cs="Tahoma"/>
          <w:color w:val="232323"/>
          <w:sz w:val="22"/>
          <w:szCs w:val="22"/>
        </w:rPr>
      </w:pPr>
      <w:r w:rsidRPr="00332875">
        <w:rPr>
          <w:rFonts w:ascii="Tahoma" w:hAnsi="Tahoma" w:cs="Tahoma"/>
          <w:b/>
          <w:bCs/>
          <w:color w:val="232323"/>
          <w:sz w:val="22"/>
          <w:szCs w:val="22"/>
        </w:rPr>
        <w:t>(vi)</w:t>
      </w:r>
      <w:r w:rsidRPr="00332875">
        <w:rPr>
          <w:rFonts w:ascii="Tahoma" w:hAnsi="Tahoma" w:cs="Tahoma"/>
          <w:color w:val="232323"/>
          <w:sz w:val="22"/>
          <w:szCs w:val="22"/>
        </w:rPr>
        <w:t> solutions to problems can generally be found in documented techniques, precedents, or instructions. Advice available on complex or unusual matters.</w:t>
      </w:r>
    </w:p>
    <w:p w14:paraId="50B93901" w14:textId="77777777" w:rsidR="00044539" w:rsidRPr="006D50DD" w:rsidRDefault="00044539" w:rsidP="00CA27A3">
      <w:pPr>
        <w:jc w:val="both"/>
        <w:rPr>
          <w:rFonts w:ascii="Tahoma" w:hAnsi="Tahoma" w:cs="Tahoma"/>
          <w:b/>
          <w:sz w:val="22"/>
          <w:szCs w:val="22"/>
        </w:rPr>
      </w:pPr>
    </w:p>
    <w:p w14:paraId="29D4E031" w14:textId="77777777" w:rsidR="00044539" w:rsidRDefault="00044539" w:rsidP="00CA27A3">
      <w:pPr>
        <w:jc w:val="both"/>
      </w:pPr>
    </w:p>
    <w:p w14:paraId="30F8D3B5" w14:textId="77777777" w:rsidR="00247FEE" w:rsidRDefault="00247FEE" w:rsidP="00CA27A3">
      <w:pPr>
        <w:spacing w:after="200" w:line="276" w:lineRule="auto"/>
        <w:jc w:val="both"/>
      </w:pPr>
      <w:r>
        <w:br w:type="page"/>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2"/>
      </w:tblGrid>
      <w:tr w:rsidR="00D26809" w:rsidRPr="00387C9F" w14:paraId="259160DD" w14:textId="77777777" w:rsidTr="00564240">
        <w:tc>
          <w:tcPr>
            <w:tcW w:w="9242" w:type="dxa"/>
            <w:shd w:val="clear" w:color="auto" w:fill="D9D9D9"/>
          </w:tcPr>
          <w:p w14:paraId="54DE8791" w14:textId="77777777" w:rsidR="00D26809" w:rsidRPr="00387C9F" w:rsidRDefault="00D26809" w:rsidP="00CE5F53">
            <w:pPr>
              <w:jc w:val="center"/>
              <w:rPr>
                <w:rFonts w:ascii="Tahoma" w:hAnsi="Tahoma" w:cs="Tahoma"/>
                <w:b/>
              </w:rPr>
            </w:pPr>
          </w:p>
          <w:p w14:paraId="7803A415" w14:textId="4D5A452C" w:rsidR="00D26809" w:rsidRPr="00387C9F" w:rsidRDefault="00AC1CF7" w:rsidP="00CE5F53">
            <w:pPr>
              <w:jc w:val="center"/>
              <w:rPr>
                <w:rFonts w:ascii="Tahoma" w:hAnsi="Tahoma" w:cs="Tahoma"/>
                <w:b/>
              </w:rPr>
            </w:pPr>
            <w:r>
              <w:rPr>
                <w:rFonts w:ascii="Tahoma" w:hAnsi="Tahoma" w:cs="Tahoma"/>
                <w:b/>
              </w:rPr>
              <w:t>Team Leader – CLP Team</w:t>
            </w:r>
          </w:p>
          <w:p w14:paraId="3EBAB4BD" w14:textId="77777777" w:rsidR="00D26809" w:rsidRPr="00387C9F" w:rsidRDefault="00D26809" w:rsidP="00CE5F53">
            <w:pPr>
              <w:jc w:val="center"/>
              <w:rPr>
                <w:rFonts w:ascii="Tahoma" w:hAnsi="Tahoma" w:cs="Tahoma"/>
                <w:b/>
              </w:rPr>
            </w:pPr>
          </w:p>
          <w:p w14:paraId="1BB47AEC" w14:textId="34415F51" w:rsidR="00D26809" w:rsidRPr="00387C9F" w:rsidRDefault="00D26809" w:rsidP="00CE5F53">
            <w:pPr>
              <w:jc w:val="center"/>
              <w:rPr>
                <w:rFonts w:ascii="Tahoma" w:hAnsi="Tahoma" w:cs="Tahoma"/>
                <w:b/>
              </w:rPr>
            </w:pPr>
            <w:r w:rsidRPr="00387C9F">
              <w:rPr>
                <w:rFonts w:ascii="Tahoma" w:hAnsi="Tahoma" w:cs="Tahoma"/>
                <w:b/>
              </w:rPr>
              <w:t>SELECTION   CRITERIA</w:t>
            </w:r>
          </w:p>
          <w:p w14:paraId="75DC756A" w14:textId="77777777" w:rsidR="00D26809" w:rsidRPr="00387C9F" w:rsidRDefault="00D26809" w:rsidP="00CE5F53">
            <w:pPr>
              <w:jc w:val="center"/>
              <w:rPr>
                <w:rFonts w:ascii="Tahoma" w:hAnsi="Tahoma" w:cs="Tahoma"/>
                <w:b/>
              </w:rPr>
            </w:pPr>
          </w:p>
        </w:tc>
      </w:tr>
    </w:tbl>
    <w:p w14:paraId="553DD3C7" w14:textId="77777777" w:rsidR="00D26809" w:rsidRDefault="00D26809" w:rsidP="00D26809">
      <w:pPr>
        <w:rPr>
          <w:rFonts w:ascii="Tahoma" w:hAnsi="Tahoma" w:cs="Tahoma"/>
          <w:sz w:val="22"/>
          <w:szCs w:val="22"/>
        </w:rPr>
      </w:pPr>
    </w:p>
    <w:p w14:paraId="3FF25CCC" w14:textId="6371E6F0" w:rsidR="00D26809" w:rsidRDefault="00204BE8" w:rsidP="00D26809">
      <w:pPr>
        <w:rPr>
          <w:rFonts w:ascii="Tahoma" w:hAnsi="Tahoma" w:cs="Tahoma"/>
          <w:sz w:val="22"/>
          <w:szCs w:val="22"/>
        </w:rPr>
      </w:pPr>
      <w:r>
        <w:rPr>
          <w:rFonts w:ascii="Tahoma" w:hAnsi="Tahoma" w:cs="Tahoma"/>
          <w:sz w:val="22"/>
          <w:szCs w:val="22"/>
        </w:rPr>
        <w:t xml:space="preserve">The successful candidate will have a demonstrated ability and/or capacity to perform the tasks outlined in the selection criteria listed. Please note – it is </w:t>
      </w:r>
      <w:r w:rsidR="005F68F1">
        <w:rPr>
          <w:rFonts w:ascii="Tahoma" w:hAnsi="Tahoma" w:cs="Tahoma"/>
          <w:sz w:val="22"/>
          <w:szCs w:val="22"/>
        </w:rPr>
        <w:t>essential to write half a page to</w:t>
      </w:r>
      <w:r>
        <w:rPr>
          <w:rFonts w:ascii="Tahoma" w:hAnsi="Tahoma" w:cs="Tahoma"/>
          <w:sz w:val="22"/>
          <w:szCs w:val="22"/>
        </w:rPr>
        <w:t xml:space="preserve"> one page responses for each selection criteria (with t</w:t>
      </w:r>
      <w:r w:rsidR="002A28E6">
        <w:rPr>
          <w:rFonts w:ascii="Tahoma" w:hAnsi="Tahoma" w:cs="Tahoma"/>
          <w:sz w:val="22"/>
          <w:szCs w:val="22"/>
        </w:rPr>
        <w:t>he exception of SC</w:t>
      </w:r>
      <w:r w:rsidR="00B537E9">
        <w:rPr>
          <w:rFonts w:ascii="Tahoma" w:hAnsi="Tahoma" w:cs="Tahoma"/>
          <w:sz w:val="22"/>
          <w:szCs w:val="22"/>
        </w:rPr>
        <w:t>7</w:t>
      </w:r>
      <w:r w:rsidR="002A28E6">
        <w:rPr>
          <w:rFonts w:ascii="Tahoma" w:hAnsi="Tahoma" w:cs="Tahoma"/>
          <w:sz w:val="22"/>
          <w:szCs w:val="22"/>
        </w:rPr>
        <w:t>, SC</w:t>
      </w:r>
      <w:r w:rsidR="00B537E9">
        <w:rPr>
          <w:rFonts w:ascii="Tahoma" w:hAnsi="Tahoma" w:cs="Tahoma"/>
          <w:sz w:val="22"/>
          <w:szCs w:val="22"/>
        </w:rPr>
        <w:t>8</w:t>
      </w:r>
      <w:r>
        <w:rPr>
          <w:rFonts w:ascii="Tahoma" w:hAnsi="Tahoma" w:cs="Tahoma"/>
          <w:sz w:val="22"/>
          <w:szCs w:val="22"/>
        </w:rPr>
        <w:t>).</w:t>
      </w:r>
    </w:p>
    <w:p w14:paraId="4FDEE057" w14:textId="77777777" w:rsidR="00204BE8" w:rsidRDefault="00204BE8" w:rsidP="00D26809">
      <w:pPr>
        <w:rPr>
          <w:rFonts w:ascii="Tahoma" w:hAnsi="Tahoma" w:cs="Tahoma"/>
          <w:sz w:val="22"/>
          <w:szCs w:val="22"/>
        </w:rPr>
      </w:pPr>
    </w:p>
    <w:p w14:paraId="7F1826C3" w14:textId="77777777" w:rsidR="004357A4" w:rsidRDefault="00D26809" w:rsidP="00A54E79">
      <w:pPr>
        <w:pStyle w:val="NoSpacing"/>
        <w:spacing w:after="120"/>
        <w:jc w:val="both"/>
      </w:pPr>
      <w:r>
        <w:rPr>
          <w:rFonts w:ascii="Tahoma" w:hAnsi="Tahoma" w:cs="Tahoma"/>
        </w:rPr>
        <w:t xml:space="preserve">SC1 - </w:t>
      </w:r>
      <w:r w:rsidR="004357A4">
        <w:t>An essential valuing, fondness and commitment to constituents.</w:t>
      </w:r>
    </w:p>
    <w:p w14:paraId="5C94046B" w14:textId="5AADB6E2" w:rsidR="004357A4" w:rsidRDefault="004357A4" w:rsidP="00A54E79">
      <w:pPr>
        <w:pStyle w:val="NoSpacing"/>
        <w:spacing w:after="120"/>
        <w:jc w:val="both"/>
      </w:pPr>
      <w:r>
        <w:t>SC2 - Ability to lead and support a team of workers.</w:t>
      </w:r>
    </w:p>
    <w:p w14:paraId="357A6732" w14:textId="7C731E94" w:rsidR="004357A4" w:rsidRDefault="004357A4" w:rsidP="00A54E79">
      <w:pPr>
        <w:pStyle w:val="NoSpacing"/>
        <w:spacing w:after="120"/>
        <w:jc w:val="both"/>
      </w:pPr>
      <w:r>
        <w:t>SC3 - Personal practice framework that informs your approach to working towards the best possible outcomes for constituents.</w:t>
      </w:r>
    </w:p>
    <w:p w14:paraId="33D5B957" w14:textId="28C12373" w:rsidR="004357A4" w:rsidRDefault="004357A4" w:rsidP="00A54E79">
      <w:pPr>
        <w:pStyle w:val="NoSpacing"/>
        <w:spacing w:after="120"/>
        <w:jc w:val="both"/>
      </w:pPr>
      <w:r>
        <w:t>SC4 - Demonstrated administration and management abilities.</w:t>
      </w:r>
    </w:p>
    <w:p w14:paraId="14E162EB" w14:textId="55614B61" w:rsidR="004357A4" w:rsidRDefault="004357A4" w:rsidP="00A54E79">
      <w:pPr>
        <w:pStyle w:val="NoSpacing"/>
        <w:spacing w:after="120"/>
        <w:jc w:val="both"/>
      </w:pPr>
      <w:r>
        <w:t xml:space="preserve">SC5 </w:t>
      </w:r>
      <w:r w:rsidR="00A54E79">
        <w:t>– A determination to support others to achieve their goals and a willingness to be open to trying new ways. To always support the development of people capacity in relationships, resources, knowledge and decision-making.</w:t>
      </w:r>
    </w:p>
    <w:p w14:paraId="259C8227" w14:textId="674395E4" w:rsidR="004357A4" w:rsidRDefault="004357A4" w:rsidP="00A54E79">
      <w:pPr>
        <w:pStyle w:val="NoSpacing"/>
        <w:spacing w:after="120"/>
        <w:jc w:val="both"/>
      </w:pPr>
      <w:r>
        <w:t>SC6 - Demonstrated ability to deal with conflict, ethical dilemmas and practice dilemmas.</w:t>
      </w:r>
    </w:p>
    <w:p w14:paraId="411D7602" w14:textId="1095A12E" w:rsidR="00D26809" w:rsidRDefault="00D26809" w:rsidP="00A54E79">
      <w:pPr>
        <w:tabs>
          <w:tab w:val="left" w:pos="851"/>
          <w:tab w:val="left" w:pos="3119"/>
        </w:tabs>
        <w:spacing w:after="120"/>
        <w:rPr>
          <w:rFonts w:ascii="Tahoma" w:hAnsi="Tahoma" w:cs="Tahoma"/>
          <w:sz w:val="22"/>
          <w:szCs w:val="22"/>
        </w:rPr>
      </w:pPr>
      <w:r>
        <w:rPr>
          <w:rFonts w:ascii="Tahoma" w:hAnsi="Tahoma" w:cs="Tahoma"/>
          <w:sz w:val="22"/>
          <w:szCs w:val="22"/>
        </w:rPr>
        <w:t>SC</w:t>
      </w:r>
      <w:r w:rsidR="004357A4">
        <w:rPr>
          <w:rFonts w:ascii="Tahoma" w:hAnsi="Tahoma" w:cs="Tahoma"/>
          <w:sz w:val="22"/>
          <w:szCs w:val="22"/>
        </w:rPr>
        <w:t>7</w:t>
      </w:r>
      <w:r>
        <w:rPr>
          <w:rFonts w:ascii="Tahoma" w:hAnsi="Tahoma" w:cs="Tahoma"/>
          <w:sz w:val="22"/>
          <w:szCs w:val="22"/>
        </w:rPr>
        <w:t xml:space="preserve"> – A current driver’s license, own car, eligibility for blue card and yellow card with concurrent exemption.</w:t>
      </w:r>
    </w:p>
    <w:p w14:paraId="57552C7D" w14:textId="06BA4217" w:rsidR="00A54E79" w:rsidRDefault="00A54E79" w:rsidP="00A54E79">
      <w:pPr>
        <w:tabs>
          <w:tab w:val="left" w:pos="851"/>
          <w:tab w:val="left" w:pos="3119"/>
        </w:tabs>
        <w:spacing w:after="120"/>
        <w:rPr>
          <w:rFonts w:ascii="Tahoma" w:hAnsi="Tahoma" w:cs="Tahoma"/>
          <w:sz w:val="22"/>
          <w:szCs w:val="22"/>
        </w:rPr>
      </w:pPr>
      <w:r>
        <w:rPr>
          <w:rFonts w:ascii="Tahoma" w:hAnsi="Tahoma" w:cs="Tahoma"/>
          <w:sz w:val="22"/>
          <w:szCs w:val="22"/>
        </w:rPr>
        <w:t xml:space="preserve">SC8 – </w:t>
      </w:r>
      <w:r w:rsidR="005930B1">
        <w:rPr>
          <w:rFonts w:ascii="Tahoma" w:hAnsi="Tahoma" w:cs="Tahoma"/>
          <w:sz w:val="22"/>
          <w:szCs w:val="22"/>
        </w:rPr>
        <w:t xml:space="preserve">Degree in </w:t>
      </w:r>
      <w:r>
        <w:rPr>
          <w:rFonts w:ascii="Tahoma" w:hAnsi="Tahoma" w:cs="Tahoma"/>
          <w:sz w:val="22"/>
          <w:szCs w:val="22"/>
        </w:rPr>
        <w:t xml:space="preserve">Social Work </w:t>
      </w:r>
      <w:r w:rsidR="005930B1">
        <w:rPr>
          <w:rFonts w:ascii="Tahoma" w:hAnsi="Tahoma" w:cs="Tahoma"/>
          <w:sz w:val="22"/>
          <w:szCs w:val="22"/>
        </w:rPr>
        <w:t xml:space="preserve">or similar </w:t>
      </w:r>
      <w:r>
        <w:rPr>
          <w:rFonts w:ascii="Tahoma" w:hAnsi="Tahoma" w:cs="Tahoma"/>
          <w:sz w:val="22"/>
          <w:szCs w:val="22"/>
        </w:rPr>
        <w:t>preferred.</w:t>
      </w:r>
    </w:p>
    <w:p w14:paraId="2244F116" w14:textId="77777777" w:rsidR="00D26809" w:rsidRDefault="00D26809" w:rsidP="00D26809">
      <w:pPr>
        <w:tabs>
          <w:tab w:val="left" w:pos="851"/>
          <w:tab w:val="left" w:pos="3119"/>
        </w:tabs>
        <w:rPr>
          <w:rFonts w:ascii="Tahoma" w:hAnsi="Tahoma" w:cs="Tahoma"/>
          <w:sz w:val="22"/>
          <w:szCs w:val="22"/>
        </w:rPr>
      </w:pPr>
    </w:p>
    <w:p w14:paraId="16C8A424" w14:textId="77777777" w:rsidR="00D26809" w:rsidRDefault="00D26809" w:rsidP="00D26809">
      <w:pPr>
        <w:tabs>
          <w:tab w:val="left" w:pos="851"/>
          <w:tab w:val="left" w:pos="3119"/>
        </w:tabs>
        <w:rPr>
          <w:rFonts w:ascii="Tahoma" w:hAnsi="Tahoma" w:cs="Tahoma"/>
          <w:sz w:val="22"/>
          <w:szCs w:val="22"/>
        </w:rPr>
      </w:pPr>
    </w:p>
    <w:p w14:paraId="2A4DB792" w14:textId="77777777" w:rsidR="00D26809" w:rsidRDefault="00D26809" w:rsidP="00D26809">
      <w:pPr>
        <w:tabs>
          <w:tab w:val="left" w:pos="851"/>
          <w:tab w:val="left" w:pos="3119"/>
        </w:tabs>
        <w:rPr>
          <w:rFonts w:ascii="Tahoma" w:hAnsi="Tahoma" w:cs="Tahoma"/>
          <w:sz w:val="22"/>
          <w:szCs w:val="22"/>
        </w:rPr>
      </w:pPr>
      <w:r>
        <w:rPr>
          <w:rFonts w:ascii="Tahoma" w:hAnsi="Tahoma" w:cs="Tahoma"/>
          <w:sz w:val="22"/>
          <w:szCs w:val="22"/>
        </w:rPr>
        <w:t xml:space="preserve">In responding to Selection Criteria, please </w:t>
      </w:r>
      <w:r w:rsidRPr="004E3A62">
        <w:rPr>
          <w:rFonts w:ascii="Tahoma" w:hAnsi="Tahoma" w:cs="Tahoma"/>
          <w:b/>
          <w:sz w:val="22"/>
          <w:szCs w:val="22"/>
        </w:rPr>
        <w:t>use examples of work</w:t>
      </w:r>
      <w:r>
        <w:rPr>
          <w:rFonts w:ascii="Tahoma" w:hAnsi="Tahoma" w:cs="Tahoma"/>
          <w:sz w:val="22"/>
          <w:szCs w:val="22"/>
        </w:rPr>
        <w:t xml:space="preserve"> that you have been involved in.</w:t>
      </w:r>
    </w:p>
    <w:p w14:paraId="02882240" w14:textId="77777777" w:rsidR="00D26809" w:rsidRDefault="00D26809" w:rsidP="00D26809">
      <w:pPr>
        <w:tabs>
          <w:tab w:val="left" w:pos="851"/>
          <w:tab w:val="left" w:pos="3119"/>
        </w:tabs>
        <w:rPr>
          <w:rFonts w:ascii="Tahoma" w:hAnsi="Tahoma" w:cs="Tahoma"/>
          <w:sz w:val="22"/>
          <w:szCs w:val="22"/>
        </w:rPr>
      </w:pPr>
    </w:p>
    <w:p w14:paraId="3B96AC4B" w14:textId="77777777" w:rsidR="00D26809" w:rsidRDefault="00D26809" w:rsidP="00D26809">
      <w:pPr>
        <w:tabs>
          <w:tab w:val="left" w:pos="851"/>
          <w:tab w:val="left" w:pos="3119"/>
        </w:tabs>
        <w:jc w:val="center"/>
        <w:rPr>
          <w:rFonts w:ascii="Tahoma" w:hAnsi="Tahoma" w:cs="Tahoma"/>
          <w:sz w:val="22"/>
          <w:szCs w:val="22"/>
        </w:rPr>
      </w:pPr>
    </w:p>
    <w:p w14:paraId="1E5C982F" w14:textId="77777777" w:rsidR="00D26809" w:rsidRDefault="00D26809" w:rsidP="00D26809">
      <w:pPr>
        <w:tabs>
          <w:tab w:val="left" w:pos="851"/>
          <w:tab w:val="left" w:pos="3119"/>
        </w:tabs>
        <w:jc w:val="center"/>
        <w:rPr>
          <w:rFonts w:ascii="Tahoma" w:hAnsi="Tahoma" w:cs="Tahoma"/>
          <w:sz w:val="22"/>
          <w:szCs w:val="22"/>
        </w:rPr>
      </w:pPr>
      <w:r>
        <w:rPr>
          <w:rFonts w:ascii="Tahoma" w:hAnsi="Tahoma" w:cs="Tahoma"/>
          <w:sz w:val="22"/>
          <w:szCs w:val="22"/>
        </w:rPr>
        <w:t>Applications in writing to:</w:t>
      </w:r>
    </w:p>
    <w:p w14:paraId="614712DF" w14:textId="77777777" w:rsidR="00D26809" w:rsidRDefault="00D26809" w:rsidP="00D26809">
      <w:pPr>
        <w:tabs>
          <w:tab w:val="left" w:pos="851"/>
          <w:tab w:val="left" w:pos="3119"/>
        </w:tabs>
        <w:jc w:val="center"/>
        <w:rPr>
          <w:rFonts w:ascii="Tahoma" w:hAnsi="Tahoma" w:cs="Tahoma"/>
          <w:sz w:val="22"/>
          <w:szCs w:val="22"/>
        </w:rPr>
      </w:pPr>
      <w:r>
        <w:rPr>
          <w:rFonts w:ascii="Tahoma" w:hAnsi="Tahoma" w:cs="Tahoma"/>
          <w:sz w:val="22"/>
          <w:szCs w:val="22"/>
        </w:rPr>
        <w:t>Co-</w:t>
      </w:r>
      <w:proofErr w:type="spellStart"/>
      <w:r>
        <w:rPr>
          <w:rFonts w:ascii="Tahoma" w:hAnsi="Tahoma" w:cs="Tahoma"/>
          <w:sz w:val="22"/>
          <w:szCs w:val="22"/>
        </w:rPr>
        <w:t>ordinator</w:t>
      </w:r>
      <w:proofErr w:type="spellEnd"/>
    </w:p>
    <w:p w14:paraId="7EABE001" w14:textId="77777777" w:rsidR="00D26809" w:rsidRDefault="00D26809" w:rsidP="00D26809">
      <w:pPr>
        <w:tabs>
          <w:tab w:val="left" w:pos="851"/>
          <w:tab w:val="left" w:pos="3119"/>
        </w:tabs>
        <w:jc w:val="center"/>
        <w:rPr>
          <w:rFonts w:ascii="Tahoma" w:hAnsi="Tahoma" w:cs="Tahoma"/>
          <w:sz w:val="22"/>
          <w:szCs w:val="22"/>
        </w:rPr>
      </w:pPr>
      <w:r>
        <w:rPr>
          <w:rFonts w:ascii="Tahoma" w:hAnsi="Tahoma" w:cs="Tahoma"/>
          <w:sz w:val="22"/>
          <w:szCs w:val="22"/>
        </w:rPr>
        <w:t>C.L.A. Inc</w:t>
      </w:r>
    </w:p>
    <w:p w14:paraId="22BD9541" w14:textId="77777777" w:rsidR="00D26809" w:rsidRDefault="00D26809" w:rsidP="00D26809">
      <w:pPr>
        <w:tabs>
          <w:tab w:val="left" w:pos="851"/>
          <w:tab w:val="left" w:pos="3119"/>
        </w:tabs>
        <w:jc w:val="center"/>
        <w:rPr>
          <w:rFonts w:ascii="Tahoma" w:hAnsi="Tahoma" w:cs="Tahoma"/>
          <w:sz w:val="22"/>
          <w:szCs w:val="22"/>
        </w:rPr>
      </w:pPr>
      <w:smartTag w:uri="urn:schemas-microsoft-com:office:smarttags" w:element="Street">
        <w:smartTag w:uri="urn:schemas-microsoft-com:office:smarttags" w:element="address">
          <w:r>
            <w:rPr>
              <w:rFonts w:ascii="Tahoma" w:hAnsi="Tahoma" w:cs="Tahoma"/>
              <w:sz w:val="22"/>
              <w:szCs w:val="22"/>
            </w:rPr>
            <w:t xml:space="preserve">5 </w:t>
          </w:r>
          <w:proofErr w:type="spellStart"/>
          <w:r>
            <w:rPr>
              <w:rFonts w:ascii="Tahoma" w:hAnsi="Tahoma" w:cs="Tahoma"/>
              <w:sz w:val="22"/>
              <w:szCs w:val="22"/>
            </w:rPr>
            <w:t>Nundah</w:t>
          </w:r>
          <w:proofErr w:type="spellEnd"/>
          <w:r>
            <w:rPr>
              <w:rFonts w:ascii="Tahoma" w:hAnsi="Tahoma" w:cs="Tahoma"/>
              <w:sz w:val="22"/>
              <w:szCs w:val="22"/>
            </w:rPr>
            <w:t xml:space="preserve"> Street</w:t>
          </w:r>
        </w:smartTag>
      </w:smartTag>
    </w:p>
    <w:p w14:paraId="5E13A113" w14:textId="77777777" w:rsidR="00D26809" w:rsidRDefault="00D26809" w:rsidP="00D26809">
      <w:pPr>
        <w:tabs>
          <w:tab w:val="left" w:pos="851"/>
          <w:tab w:val="left" w:pos="3119"/>
        </w:tabs>
        <w:jc w:val="center"/>
        <w:rPr>
          <w:rFonts w:ascii="Tahoma" w:hAnsi="Tahoma" w:cs="Tahoma"/>
          <w:sz w:val="22"/>
          <w:szCs w:val="22"/>
        </w:rPr>
      </w:pPr>
      <w:r>
        <w:rPr>
          <w:rFonts w:ascii="Tahoma" w:hAnsi="Tahoma" w:cs="Tahoma"/>
          <w:sz w:val="22"/>
          <w:szCs w:val="22"/>
        </w:rPr>
        <w:t>NUNDAH QLD 4012</w:t>
      </w:r>
    </w:p>
    <w:p w14:paraId="3217342A" w14:textId="77777777" w:rsidR="00D26809" w:rsidRDefault="00D26809" w:rsidP="00D26809">
      <w:pPr>
        <w:tabs>
          <w:tab w:val="left" w:pos="851"/>
          <w:tab w:val="left" w:pos="3119"/>
        </w:tabs>
        <w:jc w:val="center"/>
        <w:rPr>
          <w:rFonts w:ascii="Tahoma" w:hAnsi="Tahoma" w:cs="Tahoma"/>
          <w:sz w:val="22"/>
          <w:szCs w:val="22"/>
        </w:rPr>
      </w:pPr>
    </w:p>
    <w:p w14:paraId="3F38F611" w14:textId="77777777" w:rsidR="00D26809" w:rsidRDefault="00D26809" w:rsidP="00D26809">
      <w:pPr>
        <w:tabs>
          <w:tab w:val="left" w:pos="851"/>
          <w:tab w:val="left" w:pos="3119"/>
        </w:tabs>
        <w:jc w:val="center"/>
        <w:rPr>
          <w:rFonts w:ascii="Tahoma" w:hAnsi="Tahoma" w:cs="Tahoma"/>
          <w:sz w:val="22"/>
          <w:szCs w:val="22"/>
        </w:rPr>
      </w:pPr>
      <w:r>
        <w:rPr>
          <w:rFonts w:ascii="Tahoma" w:hAnsi="Tahoma" w:cs="Tahoma"/>
          <w:sz w:val="22"/>
          <w:szCs w:val="22"/>
        </w:rPr>
        <w:t xml:space="preserve">Or emailed to:  </w:t>
      </w:r>
      <w:hyperlink r:id="rId14" w:history="1">
        <w:r w:rsidRPr="00D450D1">
          <w:rPr>
            <w:rStyle w:val="Hyperlink"/>
            <w:rFonts w:ascii="Tahoma" w:hAnsi="Tahoma" w:cs="Tahoma"/>
            <w:sz w:val="22"/>
            <w:szCs w:val="22"/>
          </w:rPr>
          <w:t>reception@communityliving.org.au</w:t>
        </w:r>
      </w:hyperlink>
    </w:p>
    <w:p w14:paraId="0744B69B" w14:textId="77777777" w:rsidR="00D26809" w:rsidRDefault="00D26809" w:rsidP="00D26809">
      <w:pPr>
        <w:tabs>
          <w:tab w:val="left" w:pos="851"/>
          <w:tab w:val="left" w:pos="3119"/>
        </w:tabs>
        <w:jc w:val="center"/>
        <w:rPr>
          <w:rFonts w:ascii="Tahoma" w:hAnsi="Tahoma" w:cs="Tahoma"/>
          <w:sz w:val="22"/>
          <w:szCs w:val="22"/>
        </w:rPr>
      </w:pPr>
    </w:p>
    <w:p w14:paraId="4CDFD014" w14:textId="55BF7A50" w:rsidR="00C70352" w:rsidRPr="00C70352" w:rsidRDefault="00D26809" w:rsidP="00C70352">
      <w:pPr>
        <w:spacing w:line="360" w:lineRule="auto"/>
        <w:ind w:left="1276" w:right="981"/>
        <w:jc w:val="center"/>
        <w:rPr>
          <w:rFonts w:ascii="Arial" w:hAnsi="Arial" w:cs="Arial"/>
          <w:color w:val="0070C0"/>
          <w:sz w:val="22"/>
          <w:szCs w:val="22"/>
        </w:rPr>
      </w:pPr>
      <w:r w:rsidRPr="00C70352">
        <w:rPr>
          <w:rFonts w:ascii="Arial" w:hAnsi="Arial" w:cs="Arial"/>
          <w:color w:val="0070C0"/>
          <w:sz w:val="22"/>
          <w:szCs w:val="22"/>
        </w:rPr>
        <w:t>Applications close</w:t>
      </w:r>
      <w:r w:rsidR="00C70352" w:rsidRPr="00C70352">
        <w:rPr>
          <w:rFonts w:ascii="Arial" w:hAnsi="Arial" w:cs="Arial"/>
          <w:color w:val="0070C0"/>
          <w:sz w:val="22"/>
          <w:szCs w:val="22"/>
        </w:rPr>
        <w:t xml:space="preserve">   </w:t>
      </w:r>
      <w:r w:rsidR="00C70352" w:rsidRPr="00C70352">
        <w:rPr>
          <w:rStyle w:val="Hyperlink"/>
          <w:rFonts w:ascii="Arial" w:hAnsi="Arial" w:cs="Arial"/>
          <w:color w:val="0070C0"/>
          <w:sz w:val="22"/>
          <w:szCs w:val="22"/>
          <w:u w:val="none"/>
        </w:rPr>
        <w:t>12pm Monday, 20</w:t>
      </w:r>
      <w:r w:rsidR="00C70352" w:rsidRPr="00C70352">
        <w:rPr>
          <w:rStyle w:val="Hyperlink"/>
          <w:rFonts w:ascii="Arial" w:hAnsi="Arial" w:cs="Arial"/>
          <w:color w:val="0070C0"/>
          <w:sz w:val="22"/>
          <w:szCs w:val="22"/>
          <w:u w:val="none"/>
          <w:vertAlign w:val="superscript"/>
        </w:rPr>
        <w:t>th</w:t>
      </w:r>
      <w:r w:rsidR="00C70352" w:rsidRPr="00C70352">
        <w:rPr>
          <w:rStyle w:val="Hyperlink"/>
          <w:rFonts w:ascii="Arial" w:hAnsi="Arial" w:cs="Arial"/>
          <w:color w:val="0070C0"/>
          <w:sz w:val="22"/>
          <w:szCs w:val="22"/>
          <w:u w:val="none"/>
        </w:rPr>
        <w:t xml:space="preserve"> January 2020.</w:t>
      </w:r>
    </w:p>
    <w:p w14:paraId="721E1646" w14:textId="5FA15FA9" w:rsidR="00D26809" w:rsidRPr="001F4BF5" w:rsidRDefault="00D26809" w:rsidP="00D26809">
      <w:pPr>
        <w:tabs>
          <w:tab w:val="left" w:pos="851"/>
          <w:tab w:val="left" w:pos="3119"/>
        </w:tabs>
        <w:jc w:val="center"/>
        <w:rPr>
          <w:rFonts w:ascii="Tahoma" w:hAnsi="Tahoma" w:cs="Tahoma"/>
          <w:sz w:val="22"/>
          <w:szCs w:val="22"/>
          <w:u w:val="single"/>
        </w:rPr>
      </w:pPr>
    </w:p>
    <w:p w14:paraId="07495D97" w14:textId="77777777" w:rsidR="00D26809" w:rsidRDefault="00D26809" w:rsidP="00D26809">
      <w:pPr>
        <w:tabs>
          <w:tab w:val="left" w:pos="851"/>
          <w:tab w:val="left" w:pos="3119"/>
        </w:tabs>
        <w:jc w:val="center"/>
        <w:rPr>
          <w:rFonts w:ascii="Tahoma" w:hAnsi="Tahoma" w:cs="Tahoma"/>
          <w:sz w:val="22"/>
          <w:szCs w:val="22"/>
        </w:rPr>
      </w:pPr>
    </w:p>
    <w:p w14:paraId="24981B89" w14:textId="77777777" w:rsidR="00562EF6" w:rsidRDefault="00562EF6" w:rsidP="00D26809">
      <w:pPr>
        <w:tabs>
          <w:tab w:val="left" w:pos="851"/>
          <w:tab w:val="left" w:pos="3119"/>
        </w:tabs>
        <w:jc w:val="center"/>
        <w:rPr>
          <w:rFonts w:ascii="Tahoma" w:hAnsi="Tahoma" w:cs="Tahoma"/>
          <w:sz w:val="22"/>
          <w:szCs w:val="22"/>
        </w:rPr>
      </w:pPr>
    </w:p>
    <w:p w14:paraId="7A651AA7" w14:textId="77777777" w:rsidR="00D26809" w:rsidRPr="00562EF6" w:rsidRDefault="00204BE8" w:rsidP="00D26809">
      <w:pPr>
        <w:rPr>
          <w:rFonts w:ascii="Tahoma" w:hAnsi="Tahoma" w:cs="Tahoma"/>
        </w:rPr>
      </w:pPr>
      <w:r w:rsidRPr="00562EF6">
        <w:rPr>
          <w:rFonts w:ascii="Tahoma" w:hAnsi="Tahoma" w:cs="Tahoma"/>
        </w:rPr>
        <w:t>The application is to include the following:</w:t>
      </w:r>
    </w:p>
    <w:p w14:paraId="13BC683D" w14:textId="77777777" w:rsidR="00204BE8" w:rsidRPr="00562EF6" w:rsidRDefault="00204BE8" w:rsidP="00562EF6">
      <w:pPr>
        <w:pStyle w:val="ListParagraph"/>
        <w:numPr>
          <w:ilvl w:val="0"/>
          <w:numId w:val="15"/>
        </w:numPr>
        <w:spacing w:after="120"/>
        <w:ind w:left="714" w:hanging="357"/>
        <w:rPr>
          <w:rFonts w:ascii="Tahoma" w:hAnsi="Tahoma" w:cs="Tahoma"/>
        </w:rPr>
      </w:pPr>
      <w:r w:rsidRPr="00562EF6">
        <w:rPr>
          <w:rFonts w:ascii="Tahoma" w:hAnsi="Tahoma" w:cs="Tahoma"/>
        </w:rPr>
        <w:t xml:space="preserve">A brief letter stating </w:t>
      </w:r>
      <w:r w:rsidR="001B2835" w:rsidRPr="00562EF6">
        <w:rPr>
          <w:rFonts w:ascii="Tahoma" w:hAnsi="Tahoma" w:cs="Tahoma"/>
        </w:rPr>
        <w:t>the position title of the vacancy and your name, address and phone number.</w:t>
      </w:r>
    </w:p>
    <w:p w14:paraId="3DF7B178" w14:textId="77777777" w:rsidR="001B2835" w:rsidRPr="00562EF6" w:rsidRDefault="00DC73FF" w:rsidP="00562EF6">
      <w:pPr>
        <w:pStyle w:val="ListParagraph"/>
        <w:numPr>
          <w:ilvl w:val="0"/>
          <w:numId w:val="15"/>
        </w:numPr>
        <w:spacing w:after="120"/>
        <w:ind w:left="714" w:hanging="357"/>
        <w:rPr>
          <w:rFonts w:ascii="Tahoma" w:hAnsi="Tahoma" w:cs="Tahoma"/>
        </w:rPr>
      </w:pPr>
      <w:r>
        <w:rPr>
          <w:rFonts w:ascii="Tahoma" w:hAnsi="Tahoma" w:cs="Tahoma"/>
        </w:rPr>
        <w:t xml:space="preserve">A resume/curriculum </w:t>
      </w:r>
      <w:r w:rsidR="001B2835" w:rsidRPr="00562EF6">
        <w:rPr>
          <w:rFonts w:ascii="Tahoma" w:hAnsi="Tahoma" w:cs="Tahoma"/>
        </w:rPr>
        <w:t>vitae</w:t>
      </w:r>
      <w:r>
        <w:rPr>
          <w:rFonts w:ascii="Tahoma" w:hAnsi="Tahoma" w:cs="Tahoma"/>
        </w:rPr>
        <w:t>.</w:t>
      </w:r>
    </w:p>
    <w:p w14:paraId="6260231B" w14:textId="77777777" w:rsidR="001B2835" w:rsidRPr="00562EF6" w:rsidRDefault="001B2835" w:rsidP="00562EF6">
      <w:pPr>
        <w:pStyle w:val="ListParagraph"/>
        <w:numPr>
          <w:ilvl w:val="0"/>
          <w:numId w:val="15"/>
        </w:numPr>
        <w:spacing w:after="120"/>
        <w:ind w:left="714" w:hanging="357"/>
        <w:rPr>
          <w:rFonts w:ascii="Tahoma" w:hAnsi="Tahoma" w:cs="Tahoma"/>
        </w:rPr>
      </w:pPr>
      <w:r w:rsidRPr="00562EF6">
        <w:rPr>
          <w:rFonts w:ascii="Tahoma" w:hAnsi="Tahoma" w:cs="Tahoma"/>
        </w:rPr>
        <w:t xml:space="preserve">Your response to </w:t>
      </w:r>
      <w:r w:rsidRPr="00562EF6">
        <w:rPr>
          <w:rFonts w:ascii="Tahoma" w:hAnsi="Tahoma" w:cs="Tahoma"/>
          <w:u w:val="single"/>
        </w:rPr>
        <w:t>each</w:t>
      </w:r>
      <w:r w:rsidRPr="00562EF6">
        <w:rPr>
          <w:rFonts w:ascii="Tahoma" w:hAnsi="Tahoma" w:cs="Tahoma"/>
        </w:rPr>
        <w:t xml:space="preserve"> of the selection criteria. Applicants who do not address all selection criteria will not be considered. </w:t>
      </w:r>
    </w:p>
    <w:p w14:paraId="1D2FACD6" w14:textId="6DF9C835" w:rsidR="00510377" w:rsidRDefault="00562EF6" w:rsidP="00562EF6">
      <w:pPr>
        <w:pStyle w:val="ListParagraph"/>
        <w:numPr>
          <w:ilvl w:val="0"/>
          <w:numId w:val="15"/>
        </w:numPr>
        <w:spacing w:after="120"/>
        <w:ind w:left="714" w:hanging="357"/>
        <w:rPr>
          <w:rFonts w:ascii="Tahoma" w:hAnsi="Tahoma" w:cs="Tahoma"/>
        </w:rPr>
      </w:pPr>
      <w:r w:rsidRPr="00562EF6">
        <w:rPr>
          <w:rFonts w:ascii="Tahoma" w:hAnsi="Tahoma" w:cs="Tahoma"/>
        </w:rPr>
        <w:t>The name, positions and phone number of at least two (2) referees who can comment on your abilities regarding the selection criteria.</w:t>
      </w:r>
    </w:p>
    <w:p w14:paraId="2282824E" w14:textId="1DCCAAC2" w:rsidR="004357A4" w:rsidRDefault="004357A4" w:rsidP="004357A4">
      <w:pPr>
        <w:spacing w:after="120"/>
        <w:rPr>
          <w:rFonts w:ascii="Tahoma" w:hAnsi="Tahoma" w:cs="Tahoma"/>
        </w:rPr>
      </w:pPr>
    </w:p>
    <w:p w14:paraId="4FBFA613" w14:textId="0652F954" w:rsidR="004357A4" w:rsidRDefault="004357A4" w:rsidP="004357A4">
      <w:pPr>
        <w:spacing w:after="120"/>
        <w:rPr>
          <w:rFonts w:ascii="Tahoma" w:hAnsi="Tahoma" w:cs="Tahoma"/>
        </w:rPr>
      </w:pPr>
    </w:p>
    <w:p w14:paraId="3833B780" w14:textId="77777777" w:rsidR="004357A4" w:rsidRPr="004357A4" w:rsidRDefault="004357A4" w:rsidP="004357A4">
      <w:pPr>
        <w:spacing w:after="120"/>
        <w:rPr>
          <w:rFonts w:ascii="Tahoma" w:hAnsi="Tahoma" w:cs="Tahoma"/>
        </w:rPr>
      </w:pPr>
    </w:p>
    <w:p w14:paraId="21EB7760" w14:textId="77777777" w:rsidR="00AC1CF7" w:rsidRDefault="00AC1CF7" w:rsidP="00AC1CF7">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rPr>
      </w:pPr>
      <w:r w:rsidRPr="0050548C">
        <w:rPr>
          <w:rFonts w:ascii="Tahoma" w:hAnsi="Tahoma" w:cs="Tahoma"/>
          <w:b/>
          <w:sz w:val="44"/>
        </w:rPr>
        <w:lastRenderedPageBreak/>
        <w:t xml:space="preserve">Community Living </w:t>
      </w:r>
      <w:r>
        <w:rPr>
          <w:rFonts w:ascii="Tahoma" w:hAnsi="Tahoma" w:cs="Tahoma"/>
          <w:b/>
          <w:sz w:val="44"/>
        </w:rPr>
        <w:t>Association</w:t>
      </w:r>
    </w:p>
    <w:p w14:paraId="614F57CB" w14:textId="77777777" w:rsidR="00AC1CF7" w:rsidRPr="0050548C" w:rsidRDefault="00AC1CF7" w:rsidP="00AC1CF7">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rPr>
      </w:pPr>
    </w:p>
    <w:p w14:paraId="3BE7F03F" w14:textId="77777777" w:rsidR="00AC1CF7" w:rsidRDefault="00AC1CF7" w:rsidP="00AC1CF7">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rPr>
      </w:pPr>
      <w:r w:rsidRPr="0050548C">
        <w:rPr>
          <w:rFonts w:ascii="Tahoma" w:hAnsi="Tahoma" w:cs="Tahoma"/>
          <w:sz w:val="36"/>
        </w:rPr>
        <w:t>POLICY AND PROCEDURES</w:t>
      </w:r>
    </w:p>
    <w:p w14:paraId="4BF87122" w14:textId="77777777" w:rsidR="00AC1CF7" w:rsidRPr="0050548C" w:rsidRDefault="00AC1CF7" w:rsidP="00AC1CF7">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151913CC" w14:textId="77777777" w:rsidR="00AC1CF7" w:rsidRPr="0050548C" w:rsidRDefault="00AC1CF7" w:rsidP="00AC1CF7">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u w:val="single"/>
        </w:rPr>
      </w:pPr>
      <w:r>
        <w:rPr>
          <w:rFonts w:ascii="Tahoma" w:hAnsi="Tahoma" w:cs="Tahoma"/>
          <w:sz w:val="36"/>
          <w:u w:val="single"/>
        </w:rPr>
        <w:t>Trauma, Vicarious Trauma, Burnout and Self-Care</w:t>
      </w:r>
    </w:p>
    <w:p w14:paraId="7E1948E8" w14:textId="77777777" w:rsidR="00AC1CF7" w:rsidRDefault="00AC1CF7" w:rsidP="00AC1CF7">
      <w:pPr>
        <w:pStyle w:val="BodyText"/>
        <w:rPr>
          <w:rFonts w:ascii="Tahoma" w:hAnsi="Tahoma" w:cs="Tahoma"/>
          <w:b/>
          <w:sz w:val="22"/>
          <w:szCs w:val="22"/>
          <w:u w:val="single"/>
        </w:rPr>
      </w:pPr>
    </w:p>
    <w:p w14:paraId="2B0ED748" w14:textId="77777777" w:rsidR="00AC1CF7" w:rsidRDefault="00AC1CF7" w:rsidP="00AC1CF7">
      <w:pPr>
        <w:pStyle w:val="BodyText"/>
        <w:rPr>
          <w:rFonts w:ascii="Tahoma" w:hAnsi="Tahoma" w:cs="Tahoma"/>
          <w:b/>
          <w:sz w:val="22"/>
          <w:szCs w:val="22"/>
          <w:u w:val="single"/>
        </w:rPr>
      </w:pPr>
      <w:r>
        <w:rPr>
          <w:rFonts w:ascii="Tahoma" w:hAnsi="Tahoma" w:cs="Tahoma"/>
          <w:b/>
          <w:sz w:val="22"/>
          <w:szCs w:val="22"/>
          <w:u w:val="single"/>
        </w:rPr>
        <w:t>PREAMBLE</w:t>
      </w:r>
    </w:p>
    <w:p w14:paraId="7365A751" w14:textId="77777777" w:rsidR="00AC1CF7" w:rsidRDefault="00AC1CF7" w:rsidP="00AC1CF7">
      <w:pPr>
        <w:pStyle w:val="BodyText"/>
        <w:rPr>
          <w:rFonts w:ascii="Tahoma" w:hAnsi="Tahoma" w:cs="Tahoma"/>
          <w:sz w:val="22"/>
          <w:szCs w:val="22"/>
        </w:rPr>
      </w:pPr>
    </w:p>
    <w:p w14:paraId="1DD0B72E" w14:textId="77777777" w:rsidR="00AC1CF7" w:rsidRDefault="00AC1CF7" w:rsidP="00AC1CF7">
      <w:pPr>
        <w:pStyle w:val="BodyText"/>
        <w:spacing w:line="276" w:lineRule="auto"/>
        <w:jc w:val="both"/>
        <w:rPr>
          <w:rFonts w:ascii="Tahoma" w:hAnsi="Tahoma" w:cs="Tahoma"/>
          <w:sz w:val="22"/>
          <w:szCs w:val="22"/>
        </w:rPr>
      </w:pPr>
      <w:r>
        <w:rPr>
          <w:rFonts w:ascii="Tahoma" w:hAnsi="Tahoma" w:cs="Tahoma"/>
          <w:sz w:val="22"/>
          <w:szCs w:val="22"/>
        </w:rPr>
        <w:t>Work in community services and at CLA can be stressful and tiring as well as fulfilling and rewarding.  The work at CLA can also involve working with people who have experienced trauma and may be experiencing trauma on a continuing basis.  Work at CLA can also at times include involvement in situations where workers (paid staff) and volunteers may feel personally threatened.  This happens rarely but can happen.</w:t>
      </w:r>
    </w:p>
    <w:p w14:paraId="6B1010C9" w14:textId="77777777" w:rsidR="00AC1CF7" w:rsidRDefault="00AC1CF7" w:rsidP="00AC1CF7">
      <w:pPr>
        <w:pStyle w:val="BodyText"/>
        <w:spacing w:line="276" w:lineRule="auto"/>
        <w:jc w:val="both"/>
        <w:rPr>
          <w:rFonts w:ascii="Tahoma" w:hAnsi="Tahoma" w:cs="Tahoma"/>
          <w:sz w:val="22"/>
          <w:szCs w:val="22"/>
        </w:rPr>
      </w:pPr>
    </w:p>
    <w:p w14:paraId="6260EE3F" w14:textId="77777777" w:rsidR="00AC1CF7" w:rsidRDefault="00AC1CF7" w:rsidP="00AC1CF7">
      <w:pPr>
        <w:pStyle w:val="BodyText"/>
        <w:spacing w:line="276" w:lineRule="auto"/>
        <w:jc w:val="both"/>
        <w:rPr>
          <w:rFonts w:ascii="Tahoma" w:hAnsi="Tahoma" w:cs="Tahoma"/>
          <w:sz w:val="22"/>
          <w:szCs w:val="22"/>
        </w:rPr>
      </w:pPr>
      <w:r>
        <w:rPr>
          <w:rFonts w:ascii="Tahoma" w:hAnsi="Tahoma" w:cs="Tahoma"/>
          <w:sz w:val="22"/>
          <w:szCs w:val="22"/>
        </w:rPr>
        <w:t>CLA identifies these potential not as a way of deterring people from working in the organisation but as a reality which people should be prepared for.</w:t>
      </w:r>
    </w:p>
    <w:p w14:paraId="3BA0D136" w14:textId="77777777" w:rsidR="00AC1CF7" w:rsidRDefault="00AC1CF7" w:rsidP="00AC1CF7">
      <w:pPr>
        <w:pStyle w:val="BodyText"/>
        <w:spacing w:line="276" w:lineRule="auto"/>
        <w:jc w:val="both"/>
        <w:rPr>
          <w:rFonts w:ascii="Tahoma" w:hAnsi="Tahoma" w:cs="Tahoma"/>
          <w:sz w:val="22"/>
          <w:szCs w:val="22"/>
        </w:rPr>
      </w:pPr>
    </w:p>
    <w:p w14:paraId="2386D4CB" w14:textId="77777777" w:rsidR="00AC1CF7" w:rsidRPr="002E5154" w:rsidRDefault="00AC1CF7" w:rsidP="00AC1CF7">
      <w:pPr>
        <w:pStyle w:val="BodyText"/>
        <w:spacing w:line="276" w:lineRule="auto"/>
        <w:jc w:val="both"/>
        <w:rPr>
          <w:rFonts w:ascii="Tahoma" w:hAnsi="Tahoma" w:cs="Tahoma"/>
          <w:sz w:val="22"/>
          <w:szCs w:val="22"/>
        </w:rPr>
      </w:pPr>
      <w:r>
        <w:rPr>
          <w:rFonts w:ascii="Tahoma" w:hAnsi="Tahoma" w:cs="Tahoma"/>
          <w:sz w:val="22"/>
          <w:szCs w:val="22"/>
        </w:rPr>
        <w:t>We encourage prospective workers, including students at CLA to reflect on their personal history of trauma and whether a) this might prevent them applying for a job at CLA or b) whether it is something they consider in their self-care plans.  Prospective workers are encouraged to reflect on how they will plan for an appropriate work/life balance, monitor their sleep and self-care plans; if you are successful in being offered a position at CLA we will support you to reflect on these matters.</w:t>
      </w:r>
    </w:p>
    <w:p w14:paraId="069E30DD" w14:textId="77777777" w:rsidR="00AC1CF7" w:rsidRDefault="00AC1CF7" w:rsidP="00AC1CF7">
      <w:pPr>
        <w:pStyle w:val="BodyText"/>
        <w:spacing w:line="276" w:lineRule="auto"/>
        <w:rPr>
          <w:rFonts w:ascii="Tahoma" w:hAnsi="Tahoma" w:cs="Tahoma"/>
          <w:b/>
          <w:sz w:val="22"/>
          <w:szCs w:val="22"/>
          <w:u w:val="single"/>
        </w:rPr>
      </w:pPr>
    </w:p>
    <w:p w14:paraId="129591BB" w14:textId="77777777" w:rsidR="00AC1CF7" w:rsidRPr="00AC36D8" w:rsidRDefault="00AC1CF7" w:rsidP="00AC1CF7">
      <w:pPr>
        <w:pStyle w:val="BodyText"/>
        <w:spacing w:line="276" w:lineRule="auto"/>
        <w:rPr>
          <w:rFonts w:ascii="Tahoma" w:hAnsi="Tahoma" w:cs="Tahoma"/>
          <w:b/>
          <w:sz w:val="22"/>
          <w:szCs w:val="22"/>
          <w:u w:val="single"/>
        </w:rPr>
      </w:pPr>
      <w:r w:rsidRPr="00AC36D8">
        <w:rPr>
          <w:rFonts w:ascii="Tahoma" w:hAnsi="Tahoma" w:cs="Tahoma"/>
          <w:b/>
          <w:sz w:val="22"/>
          <w:szCs w:val="22"/>
          <w:u w:val="single"/>
        </w:rPr>
        <w:t>POLICY</w:t>
      </w:r>
    </w:p>
    <w:p w14:paraId="0F0478B2" w14:textId="77777777" w:rsidR="00AC1CF7" w:rsidRDefault="00AC1CF7" w:rsidP="00AC1CF7">
      <w:pPr>
        <w:pStyle w:val="BodyText"/>
        <w:spacing w:line="276" w:lineRule="auto"/>
        <w:jc w:val="both"/>
        <w:rPr>
          <w:rFonts w:ascii="Tahoma" w:hAnsi="Tahoma" w:cs="Tahoma"/>
          <w:sz w:val="22"/>
          <w:szCs w:val="22"/>
        </w:rPr>
      </w:pPr>
    </w:p>
    <w:p w14:paraId="3996FC43" w14:textId="77777777" w:rsidR="00AC1CF7" w:rsidRPr="00AC36D8" w:rsidRDefault="00AC1CF7" w:rsidP="00AC1CF7">
      <w:pPr>
        <w:pStyle w:val="BodyText"/>
        <w:spacing w:line="276" w:lineRule="auto"/>
        <w:jc w:val="both"/>
        <w:rPr>
          <w:rFonts w:ascii="Tahoma" w:hAnsi="Tahoma" w:cs="Tahoma"/>
          <w:sz w:val="22"/>
          <w:szCs w:val="22"/>
        </w:rPr>
      </w:pPr>
      <w:r>
        <w:rPr>
          <w:rFonts w:ascii="Tahoma" w:hAnsi="Tahoma" w:cs="Tahoma"/>
          <w:sz w:val="22"/>
          <w:szCs w:val="22"/>
        </w:rPr>
        <w:t>CLA recognises the potential for burnout, vicarious trauma and trauma impacts of this work and will work with its workers to maintain appropriate self-care.</w:t>
      </w:r>
    </w:p>
    <w:p w14:paraId="705867A2" w14:textId="77777777" w:rsidR="00AC1CF7" w:rsidRDefault="00AC1CF7" w:rsidP="00AC1CF7">
      <w:pPr>
        <w:pStyle w:val="BodyText"/>
        <w:spacing w:line="276" w:lineRule="auto"/>
        <w:jc w:val="both"/>
        <w:rPr>
          <w:rFonts w:ascii="Tahoma" w:hAnsi="Tahoma" w:cs="Tahoma"/>
          <w:sz w:val="22"/>
          <w:szCs w:val="22"/>
        </w:rPr>
      </w:pPr>
    </w:p>
    <w:p w14:paraId="530D6F74" w14:textId="77777777" w:rsidR="00AC1CF7" w:rsidRPr="00AC36D8" w:rsidRDefault="00AC1CF7" w:rsidP="00AC1CF7">
      <w:pPr>
        <w:pStyle w:val="BodyText"/>
        <w:spacing w:line="276" w:lineRule="auto"/>
        <w:jc w:val="both"/>
        <w:rPr>
          <w:rFonts w:ascii="Tahoma" w:hAnsi="Tahoma" w:cs="Tahoma"/>
          <w:b/>
          <w:sz w:val="22"/>
          <w:szCs w:val="22"/>
          <w:u w:val="single"/>
        </w:rPr>
      </w:pPr>
      <w:r w:rsidRPr="00AC36D8">
        <w:rPr>
          <w:rFonts w:ascii="Tahoma" w:hAnsi="Tahoma" w:cs="Tahoma"/>
          <w:b/>
          <w:sz w:val="22"/>
          <w:szCs w:val="22"/>
          <w:u w:val="single"/>
        </w:rPr>
        <w:t>PROCEDURE</w:t>
      </w:r>
    </w:p>
    <w:p w14:paraId="4579A562" w14:textId="77777777" w:rsidR="00AC1CF7" w:rsidRPr="009B28ED" w:rsidRDefault="00AC1CF7" w:rsidP="00AC1CF7">
      <w:pPr>
        <w:pStyle w:val="BodyText"/>
        <w:spacing w:line="276" w:lineRule="auto"/>
        <w:jc w:val="both"/>
        <w:rPr>
          <w:rFonts w:ascii="Tahoma" w:hAnsi="Tahoma" w:cs="Tahoma"/>
          <w:sz w:val="22"/>
          <w:szCs w:val="22"/>
        </w:rPr>
      </w:pPr>
    </w:p>
    <w:p w14:paraId="66CA7E2F" w14:textId="77777777" w:rsidR="00AC1CF7" w:rsidRDefault="00AC1CF7" w:rsidP="00AC1CF7">
      <w:pPr>
        <w:pStyle w:val="BodyText"/>
        <w:numPr>
          <w:ilvl w:val="0"/>
          <w:numId w:val="24"/>
        </w:numPr>
        <w:spacing w:line="276" w:lineRule="auto"/>
        <w:jc w:val="both"/>
        <w:rPr>
          <w:rFonts w:ascii="Tahoma" w:hAnsi="Tahoma" w:cs="Tahoma"/>
          <w:sz w:val="22"/>
          <w:szCs w:val="22"/>
        </w:rPr>
      </w:pPr>
      <w:r>
        <w:rPr>
          <w:rFonts w:ascii="Tahoma" w:hAnsi="Tahoma" w:cs="Tahoma"/>
          <w:sz w:val="22"/>
          <w:szCs w:val="22"/>
        </w:rPr>
        <w:t>Applicants for work at CLA will receive a copy of this policy and procedure as part of the Application Pack – included in Recruitment Checklist.</w:t>
      </w:r>
    </w:p>
    <w:p w14:paraId="0157CC43" w14:textId="77777777" w:rsidR="00AC1CF7" w:rsidRDefault="00AC1CF7" w:rsidP="00AC1CF7">
      <w:pPr>
        <w:pStyle w:val="BodyText"/>
        <w:numPr>
          <w:ilvl w:val="0"/>
          <w:numId w:val="24"/>
        </w:numPr>
        <w:spacing w:line="276" w:lineRule="auto"/>
        <w:jc w:val="both"/>
        <w:rPr>
          <w:rFonts w:ascii="Tahoma" w:hAnsi="Tahoma" w:cs="Tahoma"/>
          <w:sz w:val="22"/>
          <w:szCs w:val="22"/>
        </w:rPr>
      </w:pPr>
      <w:r>
        <w:rPr>
          <w:rFonts w:ascii="Tahoma" w:hAnsi="Tahoma" w:cs="Tahoma"/>
          <w:sz w:val="22"/>
          <w:szCs w:val="22"/>
        </w:rPr>
        <w:t>Interview processes will include questions related to potential for exposure to vicarious trauma and trauma.</w:t>
      </w:r>
    </w:p>
    <w:p w14:paraId="2043CB22" w14:textId="77777777" w:rsidR="00AC1CF7" w:rsidRDefault="00AC1CF7" w:rsidP="00AC1CF7">
      <w:pPr>
        <w:pStyle w:val="BodyText"/>
        <w:numPr>
          <w:ilvl w:val="0"/>
          <w:numId w:val="24"/>
        </w:numPr>
        <w:spacing w:line="276" w:lineRule="auto"/>
        <w:jc w:val="both"/>
        <w:rPr>
          <w:rFonts w:ascii="Tahoma" w:hAnsi="Tahoma" w:cs="Tahoma"/>
          <w:sz w:val="22"/>
          <w:szCs w:val="22"/>
        </w:rPr>
      </w:pPr>
      <w:r>
        <w:rPr>
          <w:rFonts w:ascii="Tahoma" w:hAnsi="Tahoma" w:cs="Tahoma"/>
          <w:sz w:val="22"/>
          <w:szCs w:val="22"/>
        </w:rPr>
        <w:t>This policy will be included in Induction Checklist.</w:t>
      </w:r>
    </w:p>
    <w:p w14:paraId="63D491F2" w14:textId="77777777" w:rsidR="00AC1CF7" w:rsidRDefault="00AC1CF7" w:rsidP="00AC1CF7">
      <w:pPr>
        <w:pStyle w:val="BodyText"/>
        <w:numPr>
          <w:ilvl w:val="0"/>
          <w:numId w:val="24"/>
        </w:numPr>
        <w:spacing w:line="276" w:lineRule="auto"/>
        <w:jc w:val="both"/>
        <w:rPr>
          <w:rFonts w:ascii="Tahoma" w:hAnsi="Tahoma" w:cs="Tahoma"/>
          <w:sz w:val="22"/>
          <w:szCs w:val="22"/>
        </w:rPr>
      </w:pPr>
      <w:r>
        <w:rPr>
          <w:rFonts w:ascii="Tahoma" w:hAnsi="Tahoma" w:cs="Tahoma"/>
          <w:sz w:val="22"/>
          <w:szCs w:val="22"/>
        </w:rPr>
        <w:t>Supervision will include checking with workers on self-care plans and strategies.  This will be written into every supervision agreement. (See Supervision Agreement)</w:t>
      </w:r>
    </w:p>
    <w:p w14:paraId="6CEFD7E7" w14:textId="77777777" w:rsidR="00AC1CF7" w:rsidRDefault="00AC1CF7" w:rsidP="00AC1CF7">
      <w:pPr>
        <w:pStyle w:val="BodyText"/>
        <w:numPr>
          <w:ilvl w:val="0"/>
          <w:numId w:val="24"/>
        </w:numPr>
        <w:spacing w:line="276" w:lineRule="auto"/>
        <w:jc w:val="both"/>
        <w:rPr>
          <w:rFonts w:ascii="Tahoma" w:hAnsi="Tahoma" w:cs="Tahoma"/>
          <w:sz w:val="22"/>
          <w:szCs w:val="22"/>
        </w:rPr>
      </w:pPr>
      <w:r>
        <w:rPr>
          <w:rFonts w:ascii="Tahoma" w:hAnsi="Tahoma" w:cs="Tahoma"/>
          <w:sz w:val="22"/>
          <w:szCs w:val="22"/>
        </w:rPr>
        <w:t>Workers are encouraged to consult resource material on burnout/vicarious trauma and trauma/self-care and sleep hygiene. (See Related Documents)</w:t>
      </w:r>
    </w:p>
    <w:p w14:paraId="483A9920" w14:textId="77777777" w:rsidR="00AC1CF7" w:rsidRDefault="00AC1CF7" w:rsidP="00AC1CF7">
      <w:pPr>
        <w:pStyle w:val="BodyText"/>
        <w:numPr>
          <w:ilvl w:val="0"/>
          <w:numId w:val="24"/>
        </w:numPr>
        <w:spacing w:line="276" w:lineRule="auto"/>
        <w:jc w:val="both"/>
        <w:rPr>
          <w:rFonts w:ascii="Tahoma" w:hAnsi="Tahoma" w:cs="Tahoma"/>
          <w:sz w:val="22"/>
          <w:szCs w:val="22"/>
        </w:rPr>
      </w:pPr>
      <w:r>
        <w:rPr>
          <w:rFonts w:ascii="Tahoma" w:hAnsi="Tahoma" w:cs="Tahoma"/>
          <w:sz w:val="22"/>
          <w:szCs w:val="22"/>
        </w:rPr>
        <w:t>Team Leaders and workers are reminded that if there are concerns about worker safety then safety plans need to be established. (See Section 4.3 Outreach Worker Safety Policy)</w:t>
      </w:r>
    </w:p>
    <w:p w14:paraId="0B114329" w14:textId="77777777" w:rsidR="00AC1CF7" w:rsidRDefault="00AC1CF7" w:rsidP="00AC1CF7">
      <w:pPr>
        <w:pStyle w:val="BodyText"/>
        <w:numPr>
          <w:ilvl w:val="0"/>
          <w:numId w:val="24"/>
        </w:numPr>
        <w:spacing w:line="276" w:lineRule="auto"/>
        <w:jc w:val="both"/>
        <w:rPr>
          <w:rFonts w:ascii="Tahoma" w:hAnsi="Tahoma" w:cs="Tahoma"/>
          <w:sz w:val="22"/>
          <w:szCs w:val="22"/>
        </w:rPr>
      </w:pPr>
      <w:r>
        <w:rPr>
          <w:rFonts w:ascii="Tahoma" w:hAnsi="Tahoma" w:cs="Tahoma"/>
          <w:sz w:val="22"/>
          <w:szCs w:val="22"/>
        </w:rPr>
        <w:t>It is not an expression of personal failure for workers to experience fatigue, apprehension or distress.  It can be a natural reaction to stresses on the job. We encourage workers to be open about these feelings with their supervisor.</w:t>
      </w:r>
    </w:p>
    <w:p w14:paraId="304A29E7" w14:textId="77777777" w:rsidR="00AC1CF7" w:rsidRDefault="00AC1CF7" w:rsidP="00AC1CF7">
      <w:pPr>
        <w:pStyle w:val="BodyText"/>
        <w:numPr>
          <w:ilvl w:val="0"/>
          <w:numId w:val="24"/>
        </w:numPr>
        <w:spacing w:line="276" w:lineRule="auto"/>
        <w:jc w:val="both"/>
        <w:rPr>
          <w:rFonts w:ascii="Tahoma" w:hAnsi="Tahoma" w:cs="Tahoma"/>
          <w:sz w:val="22"/>
          <w:szCs w:val="22"/>
        </w:rPr>
      </w:pPr>
      <w:r>
        <w:rPr>
          <w:rFonts w:ascii="Tahoma" w:hAnsi="Tahoma" w:cs="Tahoma"/>
          <w:sz w:val="22"/>
          <w:szCs w:val="22"/>
        </w:rPr>
        <w:t>Where workers are experiencing negative impact due to the work, team leaders will engage with them around remedial actions.  These may include: self-care plans, safety plans, counselling, critical incident responses, disengagement from certain situations.</w:t>
      </w:r>
    </w:p>
    <w:p w14:paraId="4906420B" w14:textId="77777777" w:rsidR="00815ACE" w:rsidRPr="0051346C" w:rsidRDefault="00815ACE" w:rsidP="0051346C">
      <w:pPr>
        <w:spacing w:after="200" w:line="276" w:lineRule="auto"/>
        <w:rPr>
          <w:rFonts w:ascii="Tahoma" w:hAnsi="Tahoma" w:cs="Tahoma"/>
        </w:rPr>
      </w:pPr>
    </w:p>
    <w:sectPr w:rsidR="00815ACE" w:rsidRPr="0051346C" w:rsidSect="001B043A">
      <w:footerReference w:type="default" r:id="rId15"/>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055D2" w14:textId="77777777" w:rsidR="00284CA4" w:rsidRDefault="00284CA4" w:rsidP="00284CA4">
      <w:r>
        <w:separator/>
      </w:r>
    </w:p>
  </w:endnote>
  <w:endnote w:type="continuationSeparator" w:id="0">
    <w:p w14:paraId="13403D28" w14:textId="77777777" w:rsidR="00284CA4" w:rsidRDefault="00284CA4" w:rsidP="0028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3640" w14:textId="779AF925" w:rsidR="00284CA4" w:rsidRPr="008F7EFD" w:rsidRDefault="008F7EFD" w:rsidP="008F7EFD">
    <w:pPr>
      <w:pStyle w:val="Footer"/>
      <w:tabs>
        <w:tab w:val="clear" w:pos="9026"/>
        <w:tab w:val="right" w:pos="9912"/>
      </w:tabs>
      <w:rPr>
        <w:rFonts w:ascii="Arial" w:hAnsi="Arial" w:cs="Arial"/>
        <w:sz w:val="16"/>
        <w:szCs w:val="16"/>
      </w:rPr>
    </w:pPr>
    <w:r>
      <w:tab/>
    </w:r>
    <w:r>
      <w:tab/>
    </w:r>
    <w:r w:rsidRPr="008F7EFD">
      <w:rPr>
        <w:rFonts w:ascii="Arial" w:hAnsi="Arial" w:cs="Arial"/>
        <w:sz w:val="16"/>
        <w:szCs w:val="16"/>
      </w:rPr>
      <w:t xml:space="preserve">Page </w:t>
    </w:r>
    <w:r w:rsidRPr="008F7EFD">
      <w:rPr>
        <w:rFonts w:ascii="Arial" w:hAnsi="Arial" w:cs="Arial"/>
        <w:b/>
        <w:bCs/>
        <w:sz w:val="16"/>
        <w:szCs w:val="16"/>
      </w:rPr>
      <w:fldChar w:fldCharType="begin"/>
    </w:r>
    <w:r w:rsidRPr="008F7EFD">
      <w:rPr>
        <w:rFonts w:ascii="Arial" w:hAnsi="Arial" w:cs="Arial"/>
        <w:b/>
        <w:bCs/>
        <w:sz w:val="16"/>
        <w:szCs w:val="16"/>
      </w:rPr>
      <w:instrText xml:space="preserve"> PAGE  \* Arabic  \* MERGEFORMAT </w:instrText>
    </w:r>
    <w:r w:rsidRPr="008F7EFD">
      <w:rPr>
        <w:rFonts w:ascii="Arial" w:hAnsi="Arial" w:cs="Arial"/>
        <w:b/>
        <w:bCs/>
        <w:sz w:val="16"/>
        <w:szCs w:val="16"/>
      </w:rPr>
      <w:fldChar w:fldCharType="separate"/>
    </w:r>
    <w:r w:rsidRPr="008F7EFD">
      <w:rPr>
        <w:rFonts w:ascii="Arial" w:hAnsi="Arial" w:cs="Arial"/>
        <w:b/>
        <w:bCs/>
        <w:noProof/>
        <w:sz w:val="16"/>
        <w:szCs w:val="16"/>
      </w:rPr>
      <w:t>1</w:t>
    </w:r>
    <w:r w:rsidRPr="008F7EFD">
      <w:rPr>
        <w:rFonts w:ascii="Arial" w:hAnsi="Arial" w:cs="Arial"/>
        <w:b/>
        <w:bCs/>
        <w:sz w:val="16"/>
        <w:szCs w:val="16"/>
      </w:rPr>
      <w:fldChar w:fldCharType="end"/>
    </w:r>
    <w:r w:rsidRPr="008F7EFD">
      <w:rPr>
        <w:rFonts w:ascii="Arial" w:hAnsi="Arial" w:cs="Arial"/>
        <w:sz w:val="16"/>
        <w:szCs w:val="16"/>
      </w:rPr>
      <w:t xml:space="preserve"> of </w:t>
    </w:r>
    <w:r w:rsidRPr="008F7EFD">
      <w:rPr>
        <w:rFonts w:ascii="Arial" w:hAnsi="Arial" w:cs="Arial"/>
        <w:b/>
        <w:bCs/>
        <w:sz w:val="16"/>
        <w:szCs w:val="16"/>
      </w:rPr>
      <w:fldChar w:fldCharType="begin"/>
    </w:r>
    <w:r w:rsidRPr="008F7EFD">
      <w:rPr>
        <w:rFonts w:ascii="Arial" w:hAnsi="Arial" w:cs="Arial"/>
        <w:b/>
        <w:bCs/>
        <w:sz w:val="16"/>
        <w:szCs w:val="16"/>
      </w:rPr>
      <w:instrText xml:space="preserve"> NUMPAGES  \* Arabic  \* MERGEFORMAT </w:instrText>
    </w:r>
    <w:r w:rsidRPr="008F7EFD">
      <w:rPr>
        <w:rFonts w:ascii="Arial" w:hAnsi="Arial" w:cs="Arial"/>
        <w:b/>
        <w:bCs/>
        <w:sz w:val="16"/>
        <w:szCs w:val="16"/>
      </w:rPr>
      <w:fldChar w:fldCharType="separate"/>
    </w:r>
    <w:r w:rsidRPr="008F7EFD">
      <w:rPr>
        <w:rFonts w:ascii="Arial" w:hAnsi="Arial" w:cs="Arial"/>
        <w:b/>
        <w:bCs/>
        <w:noProof/>
        <w:sz w:val="16"/>
        <w:szCs w:val="16"/>
      </w:rPr>
      <w:t>2</w:t>
    </w:r>
    <w:r w:rsidRPr="008F7EF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7199" w14:textId="77777777" w:rsidR="00284CA4" w:rsidRDefault="00284CA4" w:rsidP="00284CA4">
      <w:r>
        <w:separator/>
      </w:r>
    </w:p>
  </w:footnote>
  <w:footnote w:type="continuationSeparator" w:id="0">
    <w:p w14:paraId="2BAFB3ED" w14:textId="77777777" w:rsidR="00284CA4" w:rsidRDefault="00284CA4" w:rsidP="0028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CA1"/>
    <w:multiLevelType w:val="hybridMultilevel"/>
    <w:tmpl w:val="48765480"/>
    <w:lvl w:ilvl="0" w:tplc="057A629C">
      <w:start w:val="1"/>
      <w:numFmt w:val="lowerRoman"/>
      <w:lvlText w:val="(%1)"/>
      <w:lvlJc w:val="left"/>
      <w:pPr>
        <w:ind w:left="1800" w:hanging="108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C0253D"/>
    <w:multiLevelType w:val="hybridMultilevel"/>
    <w:tmpl w:val="E7EC1018"/>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A23EC"/>
    <w:multiLevelType w:val="hybridMultilevel"/>
    <w:tmpl w:val="802A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40A4B"/>
    <w:multiLevelType w:val="hybridMultilevel"/>
    <w:tmpl w:val="46C8DB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B72CD6"/>
    <w:multiLevelType w:val="hybridMultilevel"/>
    <w:tmpl w:val="82707E20"/>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811C4"/>
    <w:multiLevelType w:val="hybridMultilevel"/>
    <w:tmpl w:val="793C8D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D053AF"/>
    <w:multiLevelType w:val="hybridMultilevel"/>
    <w:tmpl w:val="35AA2616"/>
    <w:lvl w:ilvl="0" w:tplc="1610B26A">
      <w:start w:val="1"/>
      <w:numFmt w:val="bullet"/>
      <w:lvlText w:val=""/>
      <w:lvlJc w:val="left"/>
      <w:pPr>
        <w:tabs>
          <w:tab w:val="num" w:pos="227"/>
        </w:tabs>
        <w:ind w:left="227" w:hanging="227"/>
      </w:pPr>
      <w:rPr>
        <w:rFonts w:ascii="Wingdings" w:hAnsi="Wingdings" w:hint="default"/>
        <w:color w:val="auto"/>
        <w:sz w:val="24"/>
        <w:szCs w:val="24"/>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170552D6"/>
    <w:multiLevelType w:val="hybridMultilevel"/>
    <w:tmpl w:val="43A0B30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3A4"/>
    <w:multiLevelType w:val="hybridMultilevel"/>
    <w:tmpl w:val="60BEF762"/>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D316C1"/>
    <w:multiLevelType w:val="hybridMultilevel"/>
    <w:tmpl w:val="52ECA128"/>
    <w:lvl w:ilvl="0" w:tplc="FEB63BD4">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49F03438"/>
    <w:multiLevelType w:val="hybridMultilevel"/>
    <w:tmpl w:val="3B42B0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3B52DF"/>
    <w:multiLevelType w:val="hybridMultilevel"/>
    <w:tmpl w:val="B770C07C"/>
    <w:lvl w:ilvl="0" w:tplc="4DC4DF24">
      <w:start w:val="1"/>
      <w:numFmt w:val="lowerLetter"/>
      <w:lvlText w:val="%1."/>
      <w:lvlJc w:val="left"/>
      <w:pPr>
        <w:ind w:left="1154" w:hanging="360"/>
      </w:pPr>
      <w:rPr>
        <w:rFonts w:hint="default"/>
      </w:rPr>
    </w:lvl>
    <w:lvl w:ilvl="1" w:tplc="FFFFFFFF">
      <w:start w:val="1"/>
      <w:numFmt w:val="bullet"/>
      <w:lvlText w:val=""/>
      <w:lvlJc w:val="left"/>
      <w:pPr>
        <w:ind w:left="1874" w:hanging="360"/>
      </w:pPr>
      <w:rPr>
        <w:rFonts w:ascii="Symbol" w:hAnsi="Symbol" w:hint="default"/>
      </w:rPr>
    </w:lvl>
    <w:lvl w:ilvl="2" w:tplc="0C09001B">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2" w15:restartNumberingAfterBreak="0">
    <w:nsid w:val="52955669"/>
    <w:multiLevelType w:val="hybridMultilevel"/>
    <w:tmpl w:val="9D9840EC"/>
    <w:lvl w:ilvl="0" w:tplc="0C407834">
      <w:start w:val="1"/>
      <w:numFmt w:val="lowerRoman"/>
      <w:lvlText w:val="(%1)"/>
      <w:lvlJc w:val="left"/>
      <w:pPr>
        <w:ind w:left="1800" w:hanging="108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70D5AC8"/>
    <w:multiLevelType w:val="hybridMultilevel"/>
    <w:tmpl w:val="11BCB0F4"/>
    <w:lvl w:ilvl="0" w:tplc="4E3495C8">
      <w:start w:val="6"/>
      <w:numFmt w:val="bullet"/>
      <w:lvlText w:val="-"/>
      <w:lvlJc w:val="left"/>
      <w:pPr>
        <w:tabs>
          <w:tab w:val="num" w:pos="567"/>
        </w:tabs>
        <w:ind w:left="567" w:hanging="283"/>
      </w:pPr>
      <w:rPr>
        <w:rFonts w:ascii="Times New Roman" w:eastAsia="Times New Roman" w:hAnsi="Times New Roman" w:cs="Times New Roman" w:hint="default"/>
      </w:rPr>
    </w:lvl>
    <w:lvl w:ilvl="1" w:tplc="FFFFFFFF">
      <w:start w:val="1"/>
      <w:numFmt w:val="bullet"/>
      <w:lvlText w:val=""/>
      <w:legacy w:legacy="1" w:legacySpace="284"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32BBE"/>
    <w:multiLevelType w:val="hybridMultilevel"/>
    <w:tmpl w:val="3192FF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C051AE"/>
    <w:multiLevelType w:val="hybridMultilevel"/>
    <w:tmpl w:val="9FD89DEE"/>
    <w:lvl w:ilvl="0" w:tplc="1610B26A">
      <w:start w:val="1"/>
      <w:numFmt w:val="bullet"/>
      <w:lvlText w:val=""/>
      <w:lvlJc w:val="left"/>
      <w:pPr>
        <w:tabs>
          <w:tab w:val="num" w:pos="888"/>
        </w:tabs>
        <w:ind w:left="888" w:hanging="227"/>
      </w:pPr>
      <w:rPr>
        <w:rFonts w:ascii="Wingdings" w:hAnsi="Wingdings" w:hint="default"/>
        <w:color w:val="auto"/>
        <w:sz w:val="24"/>
        <w:szCs w:val="24"/>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6" w15:restartNumberingAfterBreak="0">
    <w:nsid w:val="679A5140"/>
    <w:multiLevelType w:val="hybridMultilevel"/>
    <w:tmpl w:val="BB2E551E"/>
    <w:lvl w:ilvl="0" w:tplc="1610B26A">
      <w:start w:val="1"/>
      <w:numFmt w:val="bullet"/>
      <w:lvlText w:val=""/>
      <w:lvlJc w:val="left"/>
      <w:pPr>
        <w:tabs>
          <w:tab w:val="num" w:pos="888"/>
        </w:tabs>
        <w:ind w:left="888" w:hanging="227"/>
      </w:pPr>
      <w:rPr>
        <w:rFonts w:ascii="Wingdings" w:hAnsi="Wingdings" w:hint="default"/>
        <w:color w:val="auto"/>
        <w:sz w:val="24"/>
        <w:szCs w:val="24"/>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7" w15:restartNumberingAfterBreak="0">
    <w:nsid w:val="6BA44A2F"/>
    <w:multiLevelType w:val="hybridMultilevel"/>
    <w:tmpl w:val="2D1E6044"/>
    <w:lvl w:ilvl="0" w:tplc="80A228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FD2091D"/>
    <w:multiLevelType w:val="hybridMultilevel"/>
    <w:tmpl w:val="88F48664"/>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E723C"/>
    <w:multiLevelType w:val="hybridMultilevel"/>
    <w:tmpl w:val="6A86070C"/>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C1331B"/>
    <w:multiLevelType w:val="hybridMultilevel"/>
    <w:tmpl w:val="8DF43F7A"/>
    <w:lvl w:ilvl="0" w:tplc="1610B26A">
      <w:start w:val="1"/>
      <w:numFmt w:val="bullet"/>
      <w:lvlText w:val=""/>
      <w:lvlJc w:val="left"/>
      <w:pPr>
        <w:tabs>
          <w:tab w:val="num" w:pos="227"/>
        </w:tabs>
        <w:ind w:left="227" w:hanging="227"/>
      </w:pPr>
      <w:rPr>
        <w:rFonts w:ascii="Wingdings" w:hAnsi="Wingdings" w:hint="default"/>
        <w:color w:val="auto"/>
        <w:sz w:val="24"/>
        <w:szCs w:val="24"/>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1" w15:restartNumberingAfterBreak="0">
    <w:nsid w:val="782A4116"/>
    <w:multiLevelType w:val="hybridMultilevel"/>
    <w:tmpl w:val="7A1046D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7C0B21"/>
    <w:multiLevelType w:val="hybridMultilevel"/>
    <w:tmpl w:val="2884CE42"/>
    <w:lvl w:ilvl="0" w:tplc="FEB63BD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D262CD"/>
    <w:multiLevelType w:val="hybridMultilevel"/>
    <w:tmpl w:val="2EDC3670"/>
    <w:lvl w:ilvl="0" w:tplc="7298D0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20"/>
  </w:num>
  <w:num w:numId="5">
    <w:abstractNumId w:val="19"/>
  </w:num>
  <w:num w:numId="6">
    <w:abstractNumId w:val="11"/>
  </w:num>
  <w:num w:numId="7">
    <w:abstractNumId w:val="5"/>
  </w:num>
  <w:num w:numId="8">
    <w:abstractNumId w:val="8"/>
  </w:num>
  <w:num w:numId="9">
    <w:abstractNumId w:val="9"/>
  </w:num>
  <w:num w:numId="10">
    <w:abstractNumId w:val="14"/>
  </w:num>
  <w:num w:numId="11">
    <w:abstractNumId w:val="12"/>
  </w:num>
  <w:num w:numId="12">
    <w:abstractNumId w:val="17"/>
  </w:num>
  <w:num w:numId="13">
    <w:abstractNumId w:val="22"/>
  </w:num>
  <w:num w:numId="14">
    <w:abstractNumId w:val="0"/>
  </w:num>
  <w:num w:numId="15">
    <w:abstractNumId w:val="2"/>
  </w:num>
  <w:num w:numId="16">
    <w:abstractNumId w:val="1"/>
  </w:num>
  <w:num w:numId="17">
    <w:abstractNumId w:val="23"/>
  </w:num>
  <w:num w:numId="18">
    <w:abstractNumId w:val="13"/>
  </w:num>
  <w:num w:numId="19">
    <w:abstractNumId w:val="18"/>
  </w:num>
  <w:num w:numId="20">
    <w:abstractNumId w:val="4"/>
  </w:num>
  <w:num w:numId="21">
    <w:abstractNumId w:val="21"/>
  </w:num>
  <w:num w:numId="22">
    <w:abstractNumId w:val="7"/>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36"/>
    <w:rsid w:val="00020306"/>
    <w:rsid w:val="00044539"/>
    <w:rsid w:val="000515CE"/>
    <w:rsid w:val="000561B1"/>
    <w:rsid w:val="000C212F"/>
    <w:rsid w:val="0012186C"/>
    <w:rsid w:val="00153A76"/>
    <w:rsid w:val="00165557"/>
    <w:rsid w:val="001740B7"/>
    <w:rsid w:val="00177F54"/>
    <w:rsid w:val="0019244F"/>
    <w:rsid w:val="001B043A"/>
    <w:rsid w:val="001B2835"/>
    <w:rsid w:val="001D30ED"/>
    <w:rsid w:val="001E359D"/>
    <w:rsid w:val="001F361B"/>
    <w:rsid w:val="001F61C1"/>
    <w:rsid w:val="00204BE8"/>
    <w:rsid w:val="002225AB"/>
    <w:rsid w:val="00230C51"/>
    <w:rsid w:val="00247FEE"/>
    <w:rsid w:val="00284CA4"/>
    <w:rsid w:val="002A28E6"/>
    <w:rsid w:val="002B34FB"/>
    <w:rsid w:val="002E3954"/>
    <w:rsid w:val="00332875"/>
    <w:rsid w:val="00412141"/>
    <w:rsid w:val="004351D9"/>
    <w:rsid w:val="004357A4"/>
    <w:rsid w:val="004B39DD"/>
    <w:rsid w:val="004C3543"/>
    <w:rsid w:val="00506DEC"/>
    <w:rsid w:val="00510377"/>
    <w:rsid w:val="0051346C"/>
    <w:rsid w:val="00553830"/>
    <w:rsid w:val="00562EF6"/>
    <w:rsid w:val="00564240"/>
    <w:rsid w:val="005733AD"/>
    <w:rsid w:val="00585C0B"/>
    <w:rsid w:val="005930B1"/>
    <w:rsid w:val="005B5099"/>
    <w:rsid w:val="005D702F"/>
    <w:rsid w:val="005F5DE1"/>
    <w:rsid w:val="005F68F1"/>
    <w:rsid w:val="0062364A"/>
    <w:rsid w:val="006246AE"/>
    <w:rsid w:val="00640DF8"/>
    <w:rsid w:val="006B1613"/>
    <w:rsid w:val="006F60B2"/>
    <w:rsid w:val="00700DBF"/>
    <w:rsid w:val="0073554D"/>
    <w:rsid w:val="007D6B19"/>
    <w:rsid w:val="00815ACE"/>
    <w:rsid w:val="008168FE"/>
    <w:rsid w:val="008252D5"/>
    <w:rsid w:val="008844E7"/>
    <w:rsid w:val="008B33DF"/>
    <w:rsid w:val="008E3442"/>
    <w:rsid w:val="008F7EFD"/>
    <w:rsid w:val="00943536"/>
    <w:rsid w:val="0094626A"/>
    <w:rsid w:val="00957C9B"/>
    <w:rsid w:val="009C61B9"/>
    <w:rsid w:val="00A54E79"/>
    <w:rsid w:val="00AB4714"/>
    <w:rsid w:val="00AC1A11"/>
    <w:rsid w:val="00AC1CF7"/>
    <w:rsid w:val="00B537E9"/>
    <w:rsid w:val="00B67B8F"/>
    <w:rsid w:val="00B83184"/>
    <w:rsid w:val="00B90A95"/>
    <w:rsid w:val="00B96F3C"/>
    <w:rsid w:val="00B97F94"/>
    <w:rsid w:val="00BB3969"/>
    <w:rsid w:val="00BC2F43"/>
    <w:rsid w:val="00BC632E"/>
    <w:rsid w:val="00BD33F5"/>
    <w:rsid w:val="00C54B7C"/>
    <w:rsid w:val="00C70352"/>
    <w:rsid w:val="00C824CF"/>
    <w:rsid w:val="00C917AC"/>
    <w:rsid w:val="00CA27A3"/>
    <w:rsid w:val="00CA6F06"/>
    <w:rsid w:val="00CF1848"/>
    <w:rsid w:val="00D26809"/>
    <w:rsid w:val="00D71ABF"/>
    <w:rsid w:val="00DC73FF"/>
    <w:rsid w:val="00E16679"/>
    <w:rsid w:val="00E26886"/>
    <w:rsid w:val="00E36DB2"/>
    <w:rsid w:val="00E4665F"/>
    <w:rsid w:val="00E822EF"/>
    <w:rsid w:val="00E82336"/>
    <w:rsid w:val="00E95EAC"/>
    <w:rsid w:val="00EC6FA3"/>
    <w:rsid w:val="00F3767D"/>
    <w:rsid w:val="00F47A19"/>
    <w:rsid w:val="00F63E0D"/>
    <w:rsid w:val="00F95057"/>
    <w:rsid w:val="00FD2A4E"/>
    <w:rsid w:val="00FF1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B16F61D"/>
  <w15:docId w15:val="{8ECDF588-D67C-43FB-B0CB-2947DC2C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536"/>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36"/>
    <w:pPr>
      <w:ind w:left="720"/>
    </w:pPr>
  </w:style>
  <w:style w:type="character" w:styleId="Hyperlink">
    <w:name w:val="Hyperlink"/>
    <w:rsid w:val="000561B1"/>
    <w:rPr>
      <w:color w:val="0000FF"/>
      <w:u w:val="single"/>
    </w:rPr>
  </w:style>
  <w:style w:type="paragraph" w:styleId="Header">
    <w:name w:val="header"/>
    <w:basedOn w:val="Normal"/>
    <w:link w:val="HeaderChar"/>
    <w:uiPriority w:val="99"/>
    <w:unhideWhenUsed/>
    <w:rsid w:val="00284CA4"/>
    <w:pPr>
      <w:tabs>
        <w:tab w:val="center" w:pos="4513"/>
        <w:tab w:val="right" w:pos="9026"/>
      </w:tabs>
    </w:pPr>
  </w:style>
  <w:style w:type="character" w:customStyle="1" w:styleId="HeaderChar">
    <w:name w:val="Header Char"/>
    <w:basedOn w:val="DefaultParagraphFont"/>
    <w:link w:val="Header"/>
    <w:uiPriority w:val="99"/>
    <w:rsid w:val="00284CA4"/>
    <w:rPr>
      <w:rFonts w:ascii="Times New Roman" w:hAnsi="Times New Roman"/>
      <w:sz w:val="24"/>
      <w:szCs w:val="24"/>
      <w:lang w:val="en-US"/>
    </w:rPr>
  </w:style>
  <w:style w:type="paragraph" w:styleId="Footer">
    <w:name w:val="footer"/>
    <w:basedOn w:val="Normal"/>
    <w:link w:val="FooterChar"/>
    <w:uiPriority w:val="99"/>
    <w:unhideWhenUsed/>
    <w:rsid w:val="00284CA4"/>
    <w:pPr>
      <w:tabs>
        <w:tab w:val="center" w:pos="4513"/>
        <w:tab w:val="right" w:pos="9026"/>
      </w:tabs>
    </w:pPr>
  </w:style>
  <w:style w:type="character" w:customStyle="1" w:styleId="FooterChar">
    <w:name w:val="Footer Char"/>
    <w:basedOn w:val="DefaultParagraphFont"/>
    <w:link w:val="Footer"/>
    <w:uiPriority w:val="99"/>
    <w:rsid w:val="00284CA4"/>
    <w:rPr>
      <w:rFonts w:ascii="Times New Roman" w:hAnsi="Times New Roman"/>
      <w:sz w:val="24"/>
      <w:szCs w:val="24"/>
      <w:lang w:val="en-US"/>
    </w:rPr>
  </w:style>
  <w:style w:type="paragraph" w:styleId="BalloonText">
    <w:name w:val="Balloon Text"/>
    <w:basedOn w:val="Normal"/>
    <w:link w:val="BalloonTextChar"/>
    <w:uiPriority w:val="99"/>
    <w:semiHidden/>
    <w:unhideWhenUsed/>
    <w:rsid w:val="001F61C1"/>
    <w:rPr>
      <w:rFonts w:ascii="Tahoma" w:hAnsi="Tahoma" w:cs="Tahoma"/>
      <w:sz w:val="16"/>
      <w:szCs w:val="16"/>
    </w:rPr>
  </w:style>
  <w:style w:type="character" w:customStyle="1" w:styleId="BalloonTextChar">
    <w:name w:val="Balloon Text Char"/>
    <w:basedOn w:val="DefaultParagraphFont"/>
    <w:link w:val="BalloonText"/>
    <w:uiPriority w:val="99"/>
    <w:semiHidden/>
    <w:rsid w:val="001F61C1"/>
    <w:rPr>
      <w:rFonts w:ascii="Tahoma" w:hAnsi="Tahoma" w:cs="Tahoma"/>
      <w:sz w:val="16"/>
      <w:szCs w:val="16"/>
      <w:lang w:val="en-US"/>
    </w:rPr>
  </w:style>
  <w:style w:type="table" w:styleId="TableGrid">
    <w:name w:val="Table Grid"/>
    <w:basedOn w:val="TableNormal"/>
    <w:uiPriority w:val="59"/>
    <w:rsid w:val="00825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848"/>
    <w:rPr>
      <w:color w:val="605E5C"/>
      <w:shd w:val="clear" w:color="auto" w:fill="E1DFDD"/>
    </w:rPr>
  </w:style>
  <w:style w:type="paragraph" w:styleId="NoSpacing">
    <w:name w:val="No Spacing"/>
    <w:uiPriority w:val="1"/>
    <w:qFormat/>
    <w:rsid w:val="004357A4"/>
    <w:pPr>
      <w:spacing w:after="0" w:line="240" w:lineRule="auto"/>
    </w:pPr>
    <w:rPr>
      <w:rFonts w:eastAsiaTheme="minorHAnsi" w:cstheme="minorBidi"/>
      <w:sz w:val="22"/>
      <w:szCs w:val="22"/>
    </w:rPr>
  </w:style>
  <w:style w:type="paragraph" w:styleId="BodyText">
    <w:name w:val="Body Text"/>
    <w:basedOn w:val="Normal"/>
    <w:link w:val="BodyTextChar"/>
    <w:rsid w:val="00AC1CF7"/>
    <w:rPr>
      <w:rFonts w:ascii="Arial" w:hAnsi="Arial"/>
      <w:sz w:val="28"/>
      <w:szCs w:val="20"/>
      <w:lang w:val="en-AU"/>
    </w:rPr>
  </w:style>
  <w:style w:type="character" w:customStyle="1" w:styleId="BodyTextChar">
    <w:name w:val="Body Text Char"/>
    <w:basedOn w:val="DefaultParagraphFont"/>
    <w:link w:val="BodyText"/>
    <w:rsid w:val="00AC1CF7"/>
    <w:rPr>
      <w:sz w:val="28"/>
      <w:szCs w:val="20"/>
    </w:rPr>
  </w:style>
  <w:style w:type="paragraph" w:styleId="NormalWeb">
    <w:name w:val="Normal (Web)"/>
    <w:basedOn w:val="Normal"/>
    <w:uiPriority w:val="99"/>
    <w:semiHidden/>
    <w:unhideWhenUsed/>
    <w:rsid w:val="00CA27A3"/>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15614">
      <w:bodyDiv w:val="1"/>
      <w:marLeft w:val="0"/>
      <w:marRight w:val="0"/>
      <w:marTop w:val="0"/>
      <w:marBottom w:val="0"/>
      <w:divBdr>
        <w:top w:val="none" w:sz="0" w:space="0" w:color="auto"/>
        <w:left w:val="none" w:sz="0" w:space="0" w:color="auto"/>
        <w:bottom w:val="none" w:sz="0" w:space="0" w:color="auto"/>
        <w:right w:val="none" w:sz="0" w:space="0" w:color="auto"/>
      </w:divBdr>
    </w:div>
    <w:div w:id="16239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living.org.au/" TargetMode="External"/><Relationship Id="rId13" Type="http://schemas.openxmlformats.org/officeDocument/2006/relationships/hyperlink" Target="mailto:reception@communityliving.org.au" TargetMode="External"/><Relationship Id="rId3" Type="http://schemas.openxmlformats.org/officeDocument/2006/relationships/settings" Target="settings.xml"/><Relationship Id="rId7" Type="http://schemas.openxmlformats.org/officeDocument/2006/relationships/hyperlink" Target="mailto:moconnor@communityliving.org.au" TargetMode="External"/><Relationship Id="rId12" Type="http://schemas.openxmlformats.org/officeDocument/2006/relationships/hyperlink" Target="http://www.communityliving.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s@communityliving.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inance@communityliving.org.au" TargetMode="External"/><Relationship Id="rId4" Type="http://schemas.openxmlformats.org/officeDocument/2006/relationships/webSettings" Target="webSettings.xml"/><Relationship Id="rId9" Type="http://schemas.openxmlformats.org/officeDocument/2006/relationships/hyperlink" Target="mailto:reception@communityliving.org.au" TargetMode="External"/><Relationship Id="rId14" Type="http://schemas.openxmlformats.org/officeDocument/2006/relationships/hyperlink" Target="mailto:reception@communitylivin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Carmel Towler</cp:lastModifiedBy>
  <cp:revision>23</cp:revision>
  <cp:lastPrinted>2020-01-03T04:11:00Z</cp:lastPrinted>
  <dcterms:created xsi:type="dcterms:W3CDTF">2019-10-25T00:34:00Z</dcterms:created>
  <dcterms:modified xsi:type="dcterms:W3CDTF">2020-01-06T02:03:00Z</dcterms:modified>
</cp:coreProperties>
</file>